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70" w:type="dxa"/>
          <w:right w:w="70" w:type="dxa"/>
        </w:tblCellMar>
        <w:tblLook w:val="0000" w:firstRow="0" w:lastRow="0" w:firstColumn="0" w:lastColumn="0" w:noHBand="0" w:noVBand="0"/>
      </w:tblPr>
      <w:tblGrid>
        <w:gridCol w:w="1204"/>
        <w:gridCol w:w="5245"/>
      </w:tblGrid>
      <w:tr w:rsidR="003C392B" w14:paraId="4E3EB6E0" w14:textId="77777777" w:rsidTr="000E07B2">
        <w:trPr>
          <w:trHeight w:val="1124"/>
        </w:trPr>
        <w:tc>
          <w:tcPr>
            <w:tcW w:w="1204" w:type="dxa"/>
          </w:tcPr>
          <w:p w14:paraId="32698DD4" w14:textId="77777777" w:rsidR="003C392B" w:rsidRDefault="008370F8">
            <w:bookmarkStart w:id="0" w:name="_Hlk28865915"/>
            <w:r>
              <w:rPr>
                <w:noProof/>
                <w:lang w:eastAsia="de-AT"/>
              </w:rPr>
              <w:drawing>
                <wp:anchor distT="0" distB="0" distL="114300" distR="114300" simplePos="0" relativeHeight="251657728" behindDoc="1" locked="0" layoutInCell="1" allowOverlap="1" wp14:anchorId="53973F57" wp14:editId="6C65C47E">
                  <wp:simplePos x="0" y="0"/>
                  <wp:positionH relativeFrom="column">
                    <wp:posOffset>-4445</wp:posOffset>
                  </wp:positionH>
                  <wp:positionV relativeFrom="paragraph">
                    <wp:posOffset>-6350</wp:posOffset>
                  </wp:positionV>
                  <wp:extent cx="628015" cy="747395"/>
                  <wp:effectExtent l="0" t="0" r="635" b="0"/>
                  <wp:wrapNone/>
                  <wp:docPr id="10" name="Grafik 1" descr="Gemeinde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emeindewappen.jpg"/>
                          <pic:cNvPicPr>
                            <a:picLocks noChangeAspect="1" noChangeArrowheads="1"/>
                          </pic:cNvPicPr>
                        </pic:nvPicPr>
                        <pic:blipFill>
                          <a:blip r:embed="rId8" cstate="print">
                            <a:extLst>
                              <a:ext uri="{28A0092B-C50C-407E-A947-70E740481C1C}">
                                <a14:useLocalDpi xmlns:a14="http://schemas.microsoft.com/office/drawing/2010/main" val="0"/>
                              </a:ext>
                            </a:extLst>
                          </a:blip>
                          <a:srcRect r="7657"/>
                          <a:stretch>
                            <a:fillRect/>
                          </a:stretch>
                        </pic:blipFill>
                        <pic:spPr bwMode="auto">
                          <a:xfrm>
                            <a:off x="0" y="0"/>
                            <a:ext cx="628015" cy="7473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5" w:type="dxa"/>
            <w:vAlign w:val="center"/>
          </w:tcPr>
          <w:p w14:paraId="1672C760" w14:textId="77777777" w:rsidR="00006998" w:rsidRDefault="00AC4051" w:rsidP="00006998">
            <w:pPr>
              <w:ind w:left="-495"/>
              <w:jc w:val="center"/>
              <w:rPr>
                <w:rFonts w:ascii="Arial" w:hAnsi="Arial" w:cs="Arial"/>
                <w:b/>
                <w:sz w:val="28"/>
                <w:szCs w:val="28"/>
              </w:rPr>
            </w:pPr>
            <w:r w:rsidRPr="00314BA1">
              <w:rPr>
                <w:rFonts w:ascii="Arial" w:hAnsi="Arial" w:cs="Arial"/>
                <w:b/>
                <w:sz w:val="28"/>
                <w:szCs w:val="28"/>
              </w:rPr>
              <w:t>Marktgemeinde St. Johann in Tirol</w:t>
            </w:r>
          </w:p>
          <w:p w14:paraId="4C575AAF" w14:textId="77777777" w:rsidR="003C392B" w:rsidRPr="00006998" w:rsidRDefault="00006998" w:rsidP="00006998">
            <w:pPr>
              <w:ind w:left="-495"/>
              <w:jc w:val="center"/>
              <w:rPr>
                <w:rFonts w:ascii="Arial" w:hAnsi="Arial" w:cs="Arial"/>
              </w:rPr>
            </w:pPr>
            <w:r w:rsidRPr="00006998">
              <w:rPr>
                <w:rFonts w:ascii="Arial" w:hAnsi="Arial" w:cs="Arial"/>
              </w:rPr>
              <w:t>Bahnhofst</w:t>
            </w:r>
            <w:r w:rsidR="00AC4051" w:rsidRPr="00006998">
              <w:rPr>
                <w:rFonts w:ascii="Arial" w:hAnsi="Arial" w:cs="Arial"/>
              </w:rPr>
              <w:t>raße 5, 6380 St. Johann in Tirol</w:t>
            </w:r>
          </w:p>
        </w:tc>
      </w:tr>
    </w:tbl>
    <w:p w14:paraId="56FA9E45" w14:textId="77777777" w:rsidR="007E2F94" w:rsidRPr="00853EB9" w:rsidRDefault="007E2F94" w:rsidP="007E2F94">
      <w:pPr>
        <w:rPr>
          <w:rFonts w:ascii="Arial" w:hAnsi="Arial" w:cs="Arial"/>
          <w:vanish/>
        </w:rPr>
      </w:pPr>
    </w:p>
    <w:tbl>
      <w:tblPr>
        <w:tblpPr w:leftFromText="141" w:rightFromText="141" w:vertAnchor="text" w:tblpXSpec="right" w:tblpY="1"/>
        <w:tblOverlap w:val="never"/>
        <w:tblW w:w="3062" w:type="dxa"/>
        <w:tblLayout w:type="fixed"/>
        <w:tblCellMar>
          <w:left w:w="0" w:type="dxa"/>
          <w:right w:w="0" w:type="dxa"/>
        </w:tblCellMar>
        <w:tblLook w:val="0000" w:firstRow="0" w:lastRow="0" w:firstColumn="0" w:lastColumn="0" w:noHBand="0" w:noVBand="0"/>
      </w:tblPr>
      <w:tblGrid>
        <w:gridCol w:w="142"/>
        <w:gridCol w:w="2920"/>
      </w:tblGrid>
      <w:tr w:rsidR="00314BA1" w:rsidRPr="004A0CE8" w14:paraId="162B1F56" w14:textId="77777777" w:rsidTr="00744AE9">
        <w:trPr>
          <w:trHeight w:hRule="exact" w:val="227"/>
        </w:trPr>
        <w:tc>
          <w:tcPr>
            <w:tcW w:w="3062" w:type="dxa"/>
            <w:gridSpan w:val="2"/>
          </w:tcPr>
          <w:p w14:paraId="6796904F" w14:textId="77777777" w:rsidR="00314BA1" w:rsidRPr="005E17DF" w:rsidRDefault="00A71FB7" w:rsidP="00D335F8">
            <w:pPr>
              <w:ind w:left="-284" w:right="-1"/>
              <w:jc w:val="right"/>
              <w:rPr>
                <w:rFonts w:ascii="Arial" w:hAnsi="Arial" w:cs="Arial"/>
                <w:b/>
                <w:bCs/>
                <w:sz w:val="20"/>
                <w:szCs w:val="20"/>
              </w:rPr>
            </w:pPr>
            <w:r>
              <w:rPr>
                <w:rFonts w:ascii="Arial" w:hAnsi="Arial" w:cs="Arial"/>
                <w:b/>
                <w:bCs/>
                <w:sz w:val="20"/>
                <w:szCs w:val="20"/>
              </w:rPr>
              <w:t>Rechtsabteilung</w:t>
            </w:r>
          </w:p>
        </w:tc>
      </w:tr>
      <w:tr w:rsidR="00744AE9" w:rsidRPr="004A0CE8" w14:paraId="20FFDC4A" w14:textId="77777777" w:rsidTr="00744AE9">
        <w:trPr>
          <w:trHeight w:hRule="exact" w:val="227"/>
        </w:trPr>
        <w:tc>
          <w:tcPr>
            <w:tcW w:w="3062" w:type="dxa"/>
            <w:gridSpan w:val="2"/>
          </w:tcPr>
          <w:p w14:paraId="0F5DEAA8" w14:textId="77777777" w:rsidR="00744AE9" w:rsidRDefault="00744AE9" w:rsidP="00D335F8">
            <w:pPr>
              <w:ind w:left="-284" w:right="-1"/>
              <w:jc w:val="right"/>
              <w:rPr>
                <w:rFonts w:ascii="Arial" w:hAnsi="Arial" w:cs="Arial"/>
                <w:b/>
                <w:bCs/>
                <w:sz w:val="20"/>
                <w:szCs w:val="20"/>
              </w:rPr>
            </w:pPr>
          </w:p>
        </w:tc>
      </w:tr>
      <w:tr w:rsidR="00314BA1" w:rsidRPr="004A0CE8" w14:paraId="71210A04" w14:textId="77777777" w:rsidTr="00744AE9">
        <w:trPr>
          <w:gridBefore w:val="1"/>
          <w:wBefore w:w="142" w:type="dxa"/>
          <w:trHeight w:hRule="exact" w:val="227"/>
        </w:trPr>
        <w:tc>
          <w:tcPr>
            <w:tcW w:w="2920" w:type="dxa"/>
          </w:tcPr>
          <w:p w14:paraId="12B2D1A3" w14:textId="77777777" w:rsidR="00314BA1" w:rsidRPr="004A0CE8" w:rsidRDefault="00AD6543" w:rsidP="00D335F8">
            <w:pPr>
              <w:jc w:val="right"/>
              <w:rPr>
                <w:rFonts w:ascii="Arial" w:hAnsi="Arial" w:cs="Arial"/>
                <w:sz w:val="18"/>
                <w:szCs w:val="18"/>
              </w:rPr>
            </w:pPr>
            <w:r>
              <w:rPr>
                <w:rFonts w:ascii="Arial" w:hAnsi="Arial" w:cs="Arial"/>
                <w:sz w:val="18"/>
                <w:szCs w:val="18"/>
              </w:rPr>
              <w:t xml:space="preserve">Mag. </w:t>
            </w:r>
            <w:r w:rsidRPr="00AD6543">
              <w:rPr>
                <w:rFonts w:ascii="Arial" w:hAnsi="Arial" w:cs="Arial"/>
                <w:sz w:val="18"/>
                <w:szCs w:val="18"/>
              </w:rPr>
              <w:t>Heike Crabtree</w:t>
            </w:r>
            <w:r>
              <w:rPr>
                <w:rFonts w:ascii="Arial" w:hAnsi="Arial" w:cs="Arial"/>
                <w:sz w:val="18"/>
                <w:szCs w:val="18"/>
              </w:rPr>
              <w:t xml:space="preserve">   </w:t>
            </w:r>
          </w:p>
        </w:tc>
      </w:tr>
      <w:tr w:rsidR="00314BA1" w:rsidRPr="004A0CE8" w14:paraId="2078B548" w14:textId="77777777" w:rsidTr="00744AE9">
        <w:trPr>
          <w:gridBefore w:val="1"/>
          <w:wBefore w:w="142" w:type="dxa"/>
          <w:trHeight w:hRule="exact" w:val="227"/>
        </w:trPr>
        <w:tc>
          <w:tcPr>
            <w:tcW w:w="2920" w:type="dxa"/>
          </w:tcPr>
          <w:p w14:paraId="1B8A3750" w14:textId="77777777" w:rsidR="00314BA1" w:rsidRPr="004A0CE8" w:rsidRDefault="00314BA1" w:rsidP="007C2C87">
            <w:pPr>
              <w:ind w:left="-426"/>
              <w:jc w:val="right"/>
              <w:rPr>
                <w:rFonts w:ascii="Arial" w:hAnsi="Arial" w:cs="Arial"/>
                <w:sz w:val="18"/>
                <w:szCs w:val="18"/>
              </w:rPr>
            </w:pPr>
            <w:r>
              <w:rPr>
                <w:rFonts w:ascii="Arial" w:hAnsi="Arial" w:cs="Arial"/>
                <w:sz w:val="18"/>
                <w:szCs w:val="18"/>
              </w:rPr>
              <w:t xml:space="preserve">Tel. </w:t>
            </w:r>
            <w:r w:rsidR="00E36E7D">
              <w:rPr>
                <w:rFonts w:ascii="Arial" w:hAnsi="Arial" w:cs="Arial"/>
                <w:sz w:val="18"/>
                <w:szCs w:val="18"/>
              </w:rPr>
              <w:t xml:space="preserve">+43 5352 6900 </w:t>
            </w:r>
            <w:r w:rsidR="00744AE9">
              <w:rPr>
                <w:rFonts w:ascii="Arial" w:hAnsi="Arial" w:cs="Arial"/>
                <w:sz w:val="18"/>
                <w:szCs w:val="18"/>
              </w:rPr>
              <w:t>2</w:t>
            </w:r>
            <w:r w:rsidR="00AD6543">
              <w:rPr>
                <w:rFonts w:ascii="Arial" w:hAnsi="Arial" w:cs="Arial"/>
                <w:sz w:val="18"/>
                <w:szCs w:val="18"/>
              </w:rPr>
              <w:t>27</w:t>
            </w:r>
          </w:p>
        </w:tc>
      </w:tr>
      <w:tr w:rsidR="00314BA1" w:rsidRPr="004A0CE8" w14:paraId="18EFE404" w14:textId="77777777" w:rsidTr="00744AE9">
        <w:trPr>
          <w:gridBefore w:val="1"/>
          <w:wBefore w:w="142" w:type="dxa"/>
          <w:trHeight w:hRule="exact" w:val="227"/>
        </w:trPr>
        <w:tc>
          <w:tcPr>
            <w:tcW w:w="2920" w:type="dxa"/>
          </w:tcPr>
          <w:p w14:paraId="51CF4DFE" w14:textId="77777777" w:rsidR="00314BA1" w:rsidRPr="004A0CE8" w:rsidRDefault="00314BA1" w:rsidP="00E36E7D">
            <w:pPr>
              <w:jc w:val="right"/>
              <w:rPr>
                <w:rFonts w:ascii="Arial" w:hAnsi="Arial" w:cs="Arial"/>
                <w:sz w:val="18"/>
                <w:szCs w:val="18"/>
              </w:rPr>
            </w:pPr>
            <w:r>
              <w:rPr>
                <w:rFonts w:ascii="Arial" w:hAnsi="Arial" w:cs="Arial"/>
                <w:sz w:val="18"/>
                <w:szCs w:val="18"/>
              </w:rPr>
              <w:t xml:space="preserve">Fax </w:t>
            </w:r>
            <w:r w:rsidR="00E36E7D">
              <w:rPr>
                <w:rFonts w:ascii="Arial" w:hAnsi="Arial" w:cs="Arial"/>
                <w:sz w:val="18"/>
                <w:szCs w:val="18"/>
              </w:rPr>
              <w:t xml:space="preserve">+43 5352 6900 </w:t>
            </w:r>
            <w:r>
              <w:rPr>
                <w:rFonts w:ascii="Arial" w:hAnsi="Arial" w:cs="Arial"/>
                <w:sz w:val="18"/>
                <w:szCs w:val="18"/>
              </w:rPr>
              <w:t>12</w:t>
            </w:r>
            <w:r w:rsidR="00BA1437">
              <w:rPr>
                <w:rFonts w:ascii="Arial" w:hAnsi="Arial" w:cs="Arial"/>
                <w:sz w:val="18"/>
                <w:szCs w:val="18"/>
              </w:rPr>
              <w:t>0</w:t>
            </w:r>
            <w:r>
              <w:rPr>
                <w:rFonts w:ascii="Arial" w:hAnsi="Arial" w:cs="Arial"/>
                <w:sz w:val="18"/>
                <w:szCs w:val="18"/>
              </w:rPr>
              <w:t>0</w:t>
            </w:r>
          </w:p>
        </w:tc>
      </w:tr>
      <w:tr w:rsidR="00314BA1" w:rsidRPr="004A0CE8" w14:paraId="33CA3E55" w14:textId="77777777" w:rsidTr="00744AE9">
        <w:trPr>
          <w:gridBefore w:val="1"/>
          <w:wBefore w:w="142" w:type="dxa"/>
          <w:trHeight w:hRule="exact" w:val="227"/>
        </w:trPr>
        <w:tc>
          <w:tcPr>
            <w:tcW w:w="2920" w:type="dxa"/>
          </w:tcPr>
          <w:p w14:paraId="460B1FA8" w14:textId="77777777" w:rsidR="00314BA1" w:rsidRPr="0031263E" w:rsidRDefault="00000000" w:rsidP="007C2C87">
            <w:pPr>
              <w:jc w:val="right"/>
              <w:rPr>
                <w:rFonts w:ascii="Arial" w:hAnsi="Arial" w:cs="Arial"/>
                <w:color w:val="0066FF"/>
                <w:sz w:val="18"/>
                <w:szCs w:val="18"/>
                <w:u w:val="single"/>
              </w:rPr>
            </w:pPr>
            <w:hyperlink r:id="rId9" w:history="1">
              <w:r w:rsidR="00BA1437" w:rsidRPr="0032146F">
                <w:rPr>
                  <w:rStyle w:val="Hyperlink"/>
                  <w:rFonts w:ascii="Arial" w:hAnsi="Arial" w:cs="Arial"/>
                  <w:sz w:val="18"/>
                  <w:szCs w:val="18"/>
                </w:rPr>
                <w:t>gemeinde@st.johann.tirol</w:t>
              </w:r>
            </w:hyperlink>
          </w:p>
        </w:tc>
      </w:tr>
      <w:tr w:rsidR="00314BA1" w:rsidRPr="004A0CE8" w14:paraId="7A377CCC" w14:textId="77777777" w:rsidTr="00744AE9">
        <w:trPr>
          <w:gridBefore w:val="1"/>
          <w:wBefore w:w="142" w:type="dxa"/>
          <w:trHeight w:hRule="exact" w:val="227"/>
        </w:trPr>
        <w:tc>
          <w:tcPr>
            <w:tcW w:w="2920" w:type="dxa"/>
          </w:tcPr>
          <w:p w14:paraId="70C61599" w14:textId="77777777" w:rsidR="00314BA1" w:rsidRPr="0031263E" w:rsidRDefault="00000000" w:rsidP="00D335F8">
            <w:pPr>
              <w:jc w:val="right"/>
              <w:rPr>
                <w:rFonts w:ascii="Arial" w:hAnsi="Arial" w:cs="Arial"/>
                <w:color w:val="0066FF"/>
                <w:sz w:val="18"/>
                <w:szCs w:val="18"/>
                <w:u w:val="single"/>
              </w:rPr>
            </w:pPr>
            <w:hyperlink r:id="rId10" w:history="1">
              <w:r w:rsidR="00314BA1" w:rsidRPr="00A74B8E">
                <w:rPr>
                  <w:rStyle w:val="Hyperlink"/>
                  <w:rFonts w:ascii="Arial" w:hAnsi="Arial" w:cs="Arial"/>
                  <w:sz w:val="18"/>
                  <w:szCs w:val="18"/>
                </w:rPr>
                <w:t>www.st.johann.tirol</w:t>
              </w:r>
            </w:hyperlink>
          </w:p>
        </w:tc>
      </w:tr>
      <w:tr w:rsidR="00314BA1" w:rsidRPr="004A0CE8" w14:paraId="133926A0" w14:textId="77777777" w:rsidTr="00744AE9">
        <w:trPr>
          <w:gridBefore w:val="1"/>
          <w:wBefore w:w="142" w:type="dxa"/>
          <w:trHeight w:hRule="exact" w:val="227"/>
        </w:trPr>
        <w:tc>
          <w:tcPr>
            <w:tcW w:w="2920" w:type="dxa"/>
          </w:tcPr>
          <w:p w14:paraId="3DBBA5CE" w14:textId="77777777" w:rsidR="00314BA1" w:rsidRDefault="00314BA1" w:rsidP="00D335F8">
            <w:pPr>
              <w:jc w:val="right"/>
              <w:rPr>
                <w:rFonts w:ascii="Arial" w:hAnsi="Arial" w:cs="Arial"/>
                <w:sz w:val="18"/>
                <w:szCs w:val="18"/>
              </w:rPr>
            </w:pPr>
          </w:p>
          <w:p w14:paraId="62D4A7E0" w14:textId="77777777" w:rsidR="00314BA1" w:rsidRPr="004A0CE8" w:rsidRDefault="00314BA1" w:rsidP="00D335F8">
            <w:pPr>
              <w:jc w:val="right"/>
              <w:rPr>
                <w:rFonts w:ascii="Arial" w:hAnsi="Arial" w:cs="Arial"/>
                <w:sz w:val="18"/>
                <w:szCs w:val="18"/>
              </w:rPr>
            </w:pPr>
          </w:p>
        </w:tc>
      </w:tr>
      <w:tr w:rsidR="00314BA1" w:rsidRPr="004A0CE8" w14:paraId="0F532F1E" w14:textId="77777777" w:rsidTr="00744AE9">
        <w:trPr>
          <w:gridBefore w:val="1"/>
          <w:wBefore w:w="142" w:type="dxa"/>
          <w:trHeight w:hRule="exact" w:val="227"/>
        </w:trPr>
        <w:tc>
          <w:tcPr>
            <w:tcW w:w="2920" w:type="dxa"/>
          </w:tcPr>
          <w:p w14:paraId="128B9155" w14:textId="4D51A652" w:rsidR="00314BA1" w:rsidRDefault="00314BA1" w:rsidP="00D335F8">
            <w:pP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TIME \@ "dd. MMMM yyyy" </w:instrText>
            </w:r>
            <w:r>
              <w:rPr>
                <w:rFonts w:ascii="Arial" w:hAnsi="Arial" w:cs="Arial"/>
                <w:sz w:val="18"/>
                <w:szCs w:val="18"/>
              </w:rPr>
              <w:fldChar w:fldCharType="separate"/>
            </w:r>
            <w:r w:rsidR="00236DA5">
              <w:rPr>
                <w:rFonts w:ascii="Arial" w:hAnsi="Arial" w:cs="Arial"/>
                <w:noProof/>
                <w:sz w:val="18"/>
                <w:szCs w:val="18"/>
              </w:rPr>
              <w:t>13. Dezember 2022</w:t>
            </w:r>
            <w:r>
              <w:rPr>
                <w:rFonts w:ascii="Arial" w:hAnsi="Arial" w:cs="Arial"/>
                <w:sz w:val="18"/>
                <w:szCs w:val="18"/>
              </w:rPr>
              <w:fldChar w:fldCharType="end"/>
            </w:r>
          </w:p>
        </w:tc>
      </w:tr>
      <w:tr w:rsidR="00314BA1" w:rsidRPr="004A0CE8" w14:paraId="15632670" w14:textId="77777777" w:rsidTr="00744AE9">
        <w:trPr>
          <w:gridBefore w:val="1"/>
          <w:wBefore w:w="142" w:type="dxa"/>
          <w:trHeight w:hRule="exact" w:val="227"/>
        </w:trPr>
        <w:tc>
          <w:tcPr>
            <w:tcW w:w="2920" w:type="dxa"/>
          </w:tcPr>
          <w:p w14:paraId="05433F16" w14:textId="77777777" w:rsidR="00314BA1" w:rsidRDefault="00314BA1" w:rsidP="00D335F8">
            <w:pPr>
              <w:jc w:val="right"/>
              <w:rPr>
                <w:rFonts w:ascii="Arial" w:hAnsi="Arial" w:cs="Arial"/>
                <w:sz w:val="18"/>
                <w:szCs w:val="18"/>
              </w:rPr>
            </w:pPr>
          </w:p>
          <w:p w14:paraId="7FD7D068" w14:textId="77777777" w:rsidR="00314BA1" w:rsidRPr="004A0CE8" w:rsidRDefault="00314BA1" w:rsidP="00D335F8">
            <w:pPr>
              <w:jc w:val="right"/>
              <w:rPr>
                <w:rFonts w:ascii="Arial" w:hAnsi="Arial" w:cs="Arial"/>
                <w:sz w:val="18"/>
                <w:szCs w:val="18"/>
              </w:rPr>
            </w:pPr>
          </w:p>
        </w:tc>
      </w:tr>
    </w:tbl>
    <w:p w14:paraId="17C64585" w14:textId="77777777" w:rsidR="00204CEF" w:rsidRPr="00853EB9" w:rsidRDefault="00204CEF" w:rsidP="00204CEF">
      <w:pPr>
        <w:rPr>
          <w:rFonts w:ascii="Arial" w:hAnsi="Arial" w:cs="Arial"/>
          <w:vanish/>
        </w:rPr>
      </w:pPr>
    </w:p>
    <w:p w14:paraId="2C65C6F3" w14:textId="77777777" w:rsidR="003C392B" w:rsidRPr="004A0CE8" w:rsidRDefault="003C392B">
      <w:pPr>
        <w:rPr>
          <w:rFonts w:ascii="Arial" w:hAnsi="Arial" w:cs="Arial"/>
          <w:sz w:val="22"/>
          <w:szCs w:val="22"/>
        </w:rPr>
      </w:pPr>
    </w:p>
    <w:p w14:paraId="578E24A1" w14:textId="77777777" w:rsidR="003C392B" w:rsidRPr="004A0CE8" w:rsidRDefault="003C392B">
      <w:pPr>
        <w:rPr>
          <w:rFonts w:ascii="Arial" w:hAnsi="Arial" w:cs="Arial"/>
          <w:sz w:val="22"/>
          <w:szCs w:val="22"/>
        </w:rPr>
      </w:pPr>
    </w:p>
    <w:p w14:paraId="032011DA" w14:textId="77777777" w:rsidR="0031263E" w:rsidRPr="004A0CE8" w:rsidRDefault="0031263E">
      <w:pPr>
        <w:rPr>
          <w:rFonts w:ascii="Arial" w:hAnsi="Arial" w:cs="Arial"/>
          <w:sz w:val="22"/>
          <w:szCs w:val="22"/>
        </w:rPr>
      </w:pPr>
    </w:p>
    <w:tbl>
      <w:tblPr>
        <w:tblW w:w="0" w:type="auto"/>
        <w:tblInd w:w="-50" w:type="dxa"/>
        <w:tblCellMar>
          <w:left w:w="70" w:type="dxa"/>
          <w:right w:w="70" w:type="dxa"/>
        </w:tblCellMar>
        <w:tblLook w:val="0000" w:firstRow="0" w:lastRow="0" w:firstColumn="0" w:lastColumn="0" w:noHBand="0" w:noVBand="0"/>
      </w:tblPr>
      <w:tblGrid>
        <w:gridCol w:w="4253"/>
      </w:tblGrid>
      <w:tr w:rsidR="003C392B" w:rsidRPr="004A0CE8" w14:paraId="4B3DF3C5" w14:textId="77777777" w:rsidTr="0031263E">
        <w:trPr>
          <w:trHeight w:hRule="exact" w:val="340"/>
        </w:trPr>
        <w:tc>
          <w:tcPr>
            <w:tcW w:w="4253" w:type="dxa"/>
            <w:noWrap/>
          </w:tcPr>
          <w:p w14:paraId="0059981D" w14:textId="77777777" w:rsidR="003C392B" w:rsidRPr="004A0CE8" w:rsidRDefault="003C392B" w:rsidP="00C25ED8">
            <w:pPr>
              <w:ind w:left="50"/>
              <w:rPr>
                <w:rFonts w:ascii="Arial" w:hAnsi="Arial" w:cs="Arial"/>
                <w:sz w:val="22"/>
                <w:szCs w:val="22"/>
              </w:rPr>
            </w:pPr>
          </w:p>
          <w:p w14:paraId="082D41B2" w14:textId="77777777" w:rsidR="003C392B" w:rsidRPr="004A0CE8" w:rsidRDefault="003C392B">
            <w:pPr>
              <w:ind w:left="120"/>
              <w:rPr>
                <w:rFonts w:ascii="Arial" w:hAnsi="Arial" w:cs="Arial"/>
                <w:sz w:val="22"/>
                <w:szCs w:val="22"/>
              </w:rPr>
            </w:pPr>
          </w:p>
        </w:tc>
      </w:tr>
      <w:tr w:rsidR="00AB7EEF" w:rsidRPr="00C1404D" w14:paraId="5EAF0818" w14:textId="77777777" w:rsidTr="0031263E">
        <w:trPr>
          <w:trHeight w:hRule="exact" w:val="340"/>
        </w:trPr>
        <w:tc>
          <w:tcPr>
            <w:tcW w:w="4253" w:type="dxa"/>
            <w:noWrap/>
          </w:tcPr>
          <w:p w14:paraId="22BD994E" w14:textId="774F4082" w:rsidR="00AB7EEF" w:rsidRPr="00C1404D" w:rsidRDefault="00AB7EEF" w:rsidP="00B341A3">
            <w:pPr>
              <w:ind w:left="50"/>
              <w:rPr>
                <w:rFonts w:ascii="Arial" w:hAnsi="Arial" w:cs="Arial"/>
                <w:sz w:val="22"/>
                <w:szCs w:val="22"/>
              </w:rPr>
            </w:pPr>
          </w:p>
        </w:tc>
      </w:tr>
      <w:tr w:rsidR="00AB7EEF" w:rsidRPr="00C1404D" w14:paraId="6E33D9E1" w14:textId="77777777" w:rsidTr="0031263E">
        <w:trPr>
          <w:trHeight w:hRule="exact" w:val="340"/>
        </w:trPr>
        <w:tc>
          <w:tcPr>
            <w:tcW w:w="4253" w:type="dxa"/>
            <w:noWrap/>
          </w:tcPr>
          <w:p w14:paraId="7BD67AD9" w14:textId="366AC4F2" w:rsidR="00AB7EEF" w:rsidRPr="00C1404D" w:rsidRDefault="00AB7EEF" w:rsidP="00B341A3">
            <w:pPr>
              <w:ind w:left="50"/>
              <w:rPr>
                <w:rFonts w:ascii="Arial" w:hAnsi="Arial" w:cs="Arial"/>
                <w:sz w:val="22"/>
                <w:szCs w:val="22"/>
              </w:rPr>
            </w:pPr>
          </w:p>
        </w:tc>
      </w:tr>
      <w:tr w:rsidR="00AB7EEF" w:rsidRPr="00C1404D" w14:paraId="1D779FBC" w14:textId="77777777" w:rsidTr="0031263E">
        <w:trPr>
          <w:trHeight w:hRule="exact" w:val="340"/>
        </w:trPr>
        <w:tc>
          <w:tcPr>
            <w:tcW w:w="4253" w:type="dxa"/>
            <w:noWrap/>
          </w:tcPr>
          <w:p w14:paraId="563A811A" w14:textId="39124C5C" w:rsidR="00AB7EEF" w:rsidRPr="00C1404D" w:rsidRDefault="00AB7EEF" w:rsidP="00087692">
            <w:pPr>
              <w:ind w:left="50"/>
              <w:rPr>
                <w:rFonts w:ascii="Arial" w:hAnsi="Arial" w:cs="Arial"/>
                <w:sz w:val="22"/>
                <w:szCs w:val="22"/>
              </w:rPr>
            </w:pPr>
          </w:p>
        </w:tc>
      </w:tr>
      <w:tr w:rsidR="00AB7EEF" w:rsidRPr="00C1404D" w14:paraId="1F3E2E2A" w14:textId="77777777" w:rsidTr="0031263E">
        <w:trPr>
          <w:trHeight w:hRule="exact" w:val="340"/>
        </w:trPr>
        <w:tc>
          <w:tcPr>
            <w:tcW w:w="4253" w:type="dxa"/>
            <w:noWrap/>
          </w:tcPr>
          <w:p w14:paraId="1137A83F" w14:textId="77777777" w:rsidR="00AB7EEF" w:rsidRPr="00C1404D" w:rsidRDefault="00AB7EEF" w:rsidP="00087692">
            <w:pPr>
              <w:ind w:left="50"/>
              <w:rPr>
                <w:rFonts w:ascii="Arial" w:hAnsi="Arial" w:cs="Arial"/>
                <w:sz w:val="22"/>
                <w:szCs w:val="22"/>
              </w:rPr>
            </w:pPr>
          </w:p>
        </w:tc>
      </w:tr>
      <w:bookmarkEnd w:id="0"/>
    </w:tbl>
    <w:p w14:paraId="2F7DBA5B" w14:textId="77777777" w:rsidR="003C392B" w:rsidRPr="00C1404D" w:rsidRDefault="003C392B">
      <w:pPr>
        <w:rPr>
          <w:rFonts w:ascii="Arial" w:hAnsi="Arial" w:cs="Arial"/>
          <w:sz w:val="22"/>
          <w:szCs w:val="22"/>
        </w:rPr>
      </w:pPr>
    </w:p>
    <w:p w14:paraId="0562F846" w14:textId="77777777" w:rsidR="003C392B" w:rsidRPr="00C1404D" w:rsidRDefault="003C392B">
      <w:pPr>
        <w:framePr w:w="901" w:h="361" w:hSpace="141" w:wrap="around" w:vAnchor="text" w:hAnchor="page" w:x="213" w:y="83"/>
        <w:rPr>
          <w:rFonts w:ascii="Arial" w:hAnsi="Arial" w:cs="Arial"/>
          <w:sz w:val="22"/>
          <w:szCs w:val="22"/>
        </w:rPr>
      </w:pPr>
      <w:r w:rsidRPr="00C1404D">
        <w:rPr>
          <w:rFonts w:ascii="Arial" w:hAnsi="Arial" w:cs="Arial"/>
          <w:sz w:val="22"/>
          <w:szCs w:val="22"/>
        </w:rPr>
        <w:t>__</w:t>
      </w:r>
    </w:p>
    <w:p w14:paraId="40DB4649" w14:textId="77777777" w:rsidR="001A12CD" w:rsidRPr="00C1404D" w:rsidRDefault="001A12CD" w:rsidP="005221FA">
      <w:pPr>
        <w:spacing w:line="360" w:lineRule="auto"/>
        <w:jc w:val="both"/>
        <w:rPr>
          <w:rFonts w:ascii="Arial" w:hAnsi="Arial" w:cs="Arial"/>
          <w:sz w:val="22"/>
          <w:szCs w:val="22"/>
        </w:rPr>
      </w:pPr>
    </w:p>
    <w:p w14:paraId="3724227B" w14:textId="0E08341A" w:rsidR="00745E05" w:rsidRDefault="00745E05" w:rsidP="00745E05">
      <w:pPr>
        <w:spacing w:line="360" w:lineRule="auto"/>
        <w:jc w:val="both"/>
        <w:rPr>
          <w:rFonts w:ascii="Arial" w:hAnsi="Arial" w:cs="Arial"/>
          <w:sz w:val="22"/>
          <w:szCs w:val="22"/>
        </w:rPr>
      </w:pPr>
      <w:r>
        <w:rPr>
          <w:rFonts w:ascii="Arial" w:hAnsi="Arial" w:cs="Arial"/>
          <w:sz w:val="22"/>
          <w:szCs w:val="22"/>
        </w:rPr>
        <w:t>Zahl:</w:t>
      </w:r>
      <w:r w:rsidR="00EC5985">
        <w:rPr>
          <w:rFonts w:ascii="Arial" w:hAnsi="Arial" w:cs="Arial"/>
          <w:sz w:val="22"/>
          <w:szCs w:val="22"/>
        </w:rPr>
        <w:t xml:space="preserve"> </w:t>
      </w:r>
    </w:p>
    <w:p w14:paraId="44040DC5" w14:textId="77777777" w:rsidR="00236DA5" w:rsidRDefault="00031297" w:rsidP="00A01057">
      <w:pPr>
        <w:spacing w:line="360" w:lineRule="auto"/>
        <w:rPr>
          <w:rFonts w:ascii="Arial" w:hAnsi="Arial" w:cs="Arial"/>
          <w:b/>
          <w:sz w:val="22"/>
          <w:szCs w:val="22"/>
        </w:rPr>
      </w:pPr>
      <w:r w:rsidRPr="00031297">
        <w:rPr>
          <w:rFonts w:ascii="Arial" w:hAnsi="Arial" w:cs="Arial"/>
          <w:b/>
          <w:sz w:val="22"/>
          <w:szCs w:val="22"/>
        </w:rPr>
        <w:t xml:space="preserve">Betreff: </w:t>
      </w:r>
    </w:p>
    <w:p w14:paraId="5CC68F6A" w14:textId="77777777" w:rsidR="00236DA5" w:rsidRDefault="00236DA5" w:rsidP="00A01057">
      <w:pPr>
        <w:spacing w:line="360" w:lineRule="auto"/>
        <w:rPr>
          <w:rFonts w:ascii="Arial" w:hAnsi="Arial" w:cs="Arial"/>
          <w:b/>
          <w:sz w:val="22"/>
          <w:szCs w:val="22"/>
        </w:rPr>
      </w:pPr>
    </w:p>
    <w:p w14:paraId="55CB42FC" w14:textId="77777777" w:rsidR="00031297" w:rsidRPr="001C6198" w:rsidRDefault="00031297" w:rsidP="00A01057">
      <w:pPr>
        <w:pStyle w:val="StandardNormal"/>
        <w:tabs>
          <w:tab w:val="left" w:pos="1445"/>
        </w:tabs>
        <w:suppressAutoHyphens/>
        <w:spacing w:line="360" w:lineRule="auto"/>
        <w:ind w:left="1417" w:right="282" w:hanging="1417"/>
        <w:jc w:val="center"/>
        <w:rPr>
          <w:rFonts w:cs="Arial"/>
          <w:sz w:val="24"/>
          <w:szCs w:val="24"/>
          <w:u w:val="single"/>
        </w:rPr>
      </w:pPr>
      <w:r w:rsidRPr="00454467">
        <w:rPr>
          <w:rFonts w:cs="Arial"/>
          <w:b/>
          <w:sz w:val="24"/>
          <w:szCs w:val="24"/>
        </w:rPr>
        <w:t>Bescheid</w:t>
      </w:r>
    </w:p>
    <w:p w14:paraId="71D59D74" w14:textId="77777777" w:rsidR="00031297" w:rsidRPr="00222084" w:rsidRDefault="00031297" w:rsidP="00A01057">
      <w:pPr>
        <w:pStyle w:val="StandardNormal"/>
        <w:suppressAutoHyphens/>
        <w:spacing w:line="360" w:lineRule="auto"/>
        <w:ind w:right="282"/>
        <w:rPr>
          <w:rFonts w:cs="Arial"/>
          <w:szCs w:val="22"/>
        </w:rPr>
      </w:pPr>
    </w:p>
    <w:p w14:paraId="2B06582A" w14:textId="5B81EC17" w:rsidR="00031297" w:rsidRPr="00622175" w:rsidRDefault="00622175" w:rsidP="00A01057">
      <w:pPr>
        <w:pStyle w:val="StandardNormal"/>
        <w:spacing w:line="360" w:lineRule="auto"/>
        <w:ind w:right="-1"/>
        <w:rPr>
          <w:rFonts w:cs="Arial"/>
          <w:szCs w:val="22"/>
          <w:lang w:val="de-AT"/>
        </w:rPr>
      </w:pPr>
      <w:r w:rsidRPr="00622175">
        <w:rPr>
          <w:rFonts w:cs="Arial"/>
          <w:szCs w:val="22"/>
        </w:rPr>
        <w:t>Zur Mitwirkung an der Vollziehung der ortspolizeilichen Verordnungen der Gemeinde können vom Bürgermeister Aufsichtsorgane auf die Dauer von fünf Jahren für das jeweilige Gemeindegebiet bestellt werden.</w:t>
      </w:r>
    </w:p>
    <w:p w14:paraId="2D7101D3" w14:textId="77777777" w:rsidR="00031297" w:rsidRPr="00222084" w:rsidRDefault="00031297" w:rsidP="00A01057">
      <w:pPr>
        <w:pStyle w:val="StandardNormal"/>
        <w:suppressAutoHyphens/>
        <w:spacing w:line="360" w:lineRule="auto"/>
        <w:ind w:right="282"/>
        <w:rPr>
          <w:rFonts w:cs="Arial"/>
          <w:szCs w:val="22"/>
        </w:rPr>
      </w:pPr>
    </w:p>
    <w:p w14:paraId="635FC8D4" w14:textId="77777777" w:rsidR="00031297" w:rsidRPr="00454467" w:rsidRDefault="00031297" w:rsidP="00A01057">
      <w:pPr>
        <w:pStyle w:val="StandardNormal"/>
        <w:suppressAutoHyphens/>
        <w:spacing w:line="360" w:lineRule="auto"/>
        <w:ind w:right="282"/>
        <w:jc w:val="center"/>
        <w:rPr>
          <w:rFonts w:cs="Arial"/>
          <w:sz w:val="24"/>
          <w:szCs w:val="24"/>
        </w:rPr>
      </w:pPr>
      <w:r w:rsidRPr="00454467">
        <w:rPr>
          <w:rFonts w:cs="Arial"/>
          <w:b/>
          <w:sz w:val="24"/>
          <w:szCs w:val="24"/>
        </w:rPr>
        <w:t>Spruch</w:t>
      </w:r>
    </w:p>
    <w:p w14:paraId="6CA84A4D" w14:textId="77777777" w:rsidR="00031297" w:rsidRPr="00222084" w:rsidRDefault="00031297" w:rsidP="00A01057">
      <w:pPr>
        <w:pStyle w:val="StandardNormal"/>
        <w:suppressAutoHyphens/>
        <w:spacing w:line="360" w:lineRule="auto"/>
        <w:ind w:right="282"/>
        <w:rPr>
          <w:rFonts w:cs="Arial"/>
          <w:szCs w:val="22"/>
        </w:rPr>
      </w:pPr>
    </w:p>
    <w:p w14:paraId="0F374B49" w14:textId="2A85D936" w:rsidR="00031297" w:rsidRPr="00622175" w:rsidRDefault="00622175" w:rsidP="00A01057">
      <w:pPr>
        <w:pStyle w:val="StandardNormal"/>
        <w:spacing w:line="360" w:lineRule="auto"/>
        <w:ind w:right="-1"/>
        <w:rPr>
          <w:rFonts w:cs="Arial"/>
          <w:szCs w:val="22"/>
          <w:lang w:val="de-AT"/>
        </w:rPr>
      </w:pPr>
      <w:r w:rsidRPr="00622175">
        <w:rPr>
          <w:rFonts w:cs="Arial"/>
          <w:szCs w:val="22"/>
        </w:rPr>
        <w:t xml:space="preserve">Der Bürgermeister der </w:t>
      </w:r>
      <w:r w:rsidR="00A01057">
        <w:rPr>
          <w:rFonts w:cs="Arial"/>
          <w:szCs w:val="22"/>
        </w:rPr>
        <w:t>Marktgemeinde St. Johann in Tirol</w:t>
      </w:r>
      <w:r w:rsidRPr="00622175">
        <w:rPr>
          <w:rFonts w:cs="Arial"/>
          <w:szCs w:val="22"/>
        </w:rPr>
        <w:t xml:space="preserve"> bestellt gemäß § 60b Abs. 1 Tiroler Gemeindeordnung 2001 - TGO, </w:t>
      </w:r>
      <w:r w:rsidR="00236DA5">
        <w:rPr>
          <w:rFonts w:cs="Arial"/>
          <w:szCs w:val="22"/>
        </w:rPr>
        <w:t xml:space="preserve">NN </w:t>
      </w:r>
      <w:r w:rsidR="005B2169">
        <w:rPr>
          <w:rFonts w:cs="Arial"/>
          <w:szCs w:val="22"/>
        </w:rPr>
        <w:t xml:space="preserve">beginnend mit 01. </w:t>
      </w:r>
      <w:r w:rsidR="00A2709C">
        <w:rPr>
          <w:rFonts w:cs="Arial"/>
          <w:szCs w:val="22"/>
        </w:rPr>
        <w:t>August</w:t>
      </w:r>
      <w:r w:rsidR="005B2169">
        <w:rPr>
          <w:rFonts w:cs="Arial"/>
          <w:szCs w:val="22"/>
        </w:rPr>
        <w:t xml:space="preserve"> 2022 bis zum 3</w:t>
      </w:r>
      <w:r w:rsidR="00A2709C">
        <w:rPr>
          <w:rFonts w:cs="Arial"/>
          <w:szCs w:val="22"/>
        </w:rPr>
        <w:t>1</w:t>
      </w:r>
      <w:r w:rsidR="005B2169">
        <w:rPr>
          <w:rFonts w:cs="Arial"/>
          <w:szCs w:val="22"/>
        </w:rPr>
        <w:t>. Ju</w:t>
      </w:r>
      <w:r w:rsidR="00A2709C">
        <w:rPr>
          <w:rFonts w:cs="Arial"/>
          <w:szCs w:val="22"/>
        </w:rPr>
        <w:t>l</w:t>
      </w:r>
      <w:r w:rsidR="005B2169">
        <w:rPr>
          <w:rFonts w:cs="Arial"/>
          <w:szCs w:val="22"/>
        </w:rPr>
        <w:t xml:space="preserve">i 2027 </w:t>
      </w:r>
      <w:r w:rsidRPr="00622175">
        <w:rPr>
          <w:rFonts w:cs="Arial"/>
          <w:szCs w:val="22"/>
        </w:rPr>
        <w:t xml:space="preserve">zur Mitwirkung an der Vollziehung der ortspolizeilichen Verordnungen zum Organ der öffentlichen Aufsicht für </w:t>
      </w:r>
      <w:r w:rsidRPr="006E0D79">
        <w:rPr>
          <w:rFonts w:cs="Arial"/>
          <w:szCs w:val="22"/>
        </w:rPr>
        <w:t xml:space="preserve">das Gemeindegebiet </w:t>
      </w:r>
      <w:r w:rsidR="00A01057" w:rsidRPr="006E0D79">
        <w:rPr>
          <w:rFonts w:cs="Arial"/>
          <w:szCs w:val="22"/>
        </w:rPr>
        <w:t>St. Johann in Tirol</w:t>
      </w:r>
      <w:r w:rsidRPr="00622175">
        <w:rPr>
          <w:rFonts w:cs="Arial"/>
          <w:szCs w:val="22"/>
        </w:rPr>
        <w:t>.</w:t>
      </w:r>
    </w:p>
    <w:p w14:paraId="574FE4CB" w14:textId="77777777" w:rsidR="00031297" w:rsidRPr="00222084" w:rsidRDefault="00031297" w:rsidP="00A01057">
      <w:pPr>
        <w:pStyle w:val="StandardNormal"/>
        <w:suppressAutoHyphens/>
        <w:spacing w:line="360" w:lineRule="auto"/>
        <w:ind w:right="282"/>
        <w:rPr>
          <w:rFonts w:cs="Arial"/>
          <w:szCs w:val="22"/>
        </w:rPr>
      </w:pPr>
    </w:p>
    <w:p w14:paraId="2E34F95D" w14:textId="77777777" w:rsidR="00622175" w:rsidRPr="004A4D48" w:rsidRDefault="00622175" w:rsidP="00A01057">
      <w:pPr>
        <w:autoSpaceDE w:val="0"/>
        <w:autoSpaceDN w:val="0"/>
        <w:adjustRightInd w:val="0"/>
        <w:spacing w:line="360" w:lineRule="auto"/>
        <w:ind w:right="282"/>
        <w:jc w:val="center"/>
        <w:rPr>
          <w:rFonts w:ascii="Arial" w:hAnsi="Arial" w:cs="Arial"/>
          <w:sz w:val="22"/>
          <w:szCs w:val="22"/>
          <w:lang w:val="de-DE"/>
        </w:rPr>
      </w:pPr>
      <w:r w:rsidRPr="00454467">
        <w:rPr>
          <w:rFonts w:ascii="Arial" w:hAnsi="Arial" w:cs="Arial"/>
          <w:b/>
          <w:color w:val="000000" w:themeColor="text1"/>
        </w:rPr>
        <w:t>Rechtsmittelbelehrung</w:t>
      </w:r>
    </w:p>
    <w:p w14:paraId="414F2A2B" w14:textId="77777777" w:rsidR="00622175" w:rsidRDefault="00622175" w:rsidP="00A01057">
      <w:pPr>
        <w:pStyle w:val="Textkrper"/>
        <w:suppressAutoHyphens/>
        <w:spacing w:line="360" w:lineRule="auto"/>
        <w:ind w:right="282"/>
        <w:jc w:val="left"/>
        <w:rPr>
          <w:rFonts w:ascii="Arial" w:hAnsi="Arial"/>
          <w:sz w:val="22"/>
          <w:szCs w:val="22"/>
        </w:rPr>
      </w:pPr>
    </w:p>
    <w:p w14:paraId="20498B18" w14:textId="4411C806" w:rsidR="00FD2B0C" w:rsidRDefault="00622175" w:rsidP="00FD2B0C">
      <w:pPr>
        <w:pStyle w:val="Textkrper"/>
        <w:spacing w:line="360" w:lineRule="auto"/>
        <w:ind w:right="-1"/>
        <w:jc w:val="left"/>
        <w:rPr>
          <w:rFonts w:ascii="Arial" w:hAnsi="Arial"/>
          <w:sz w:val="22"/>
          <w:szCs w:val="22"/>
        </w:rPr>
      </w:pPr>
      <w:r>
        <w:rPr>
          <w:rFonts w:ascii="Arial" w:hAnsi="Arial"/>
          <w:sz w:val="22"/>
          <w:szCs w:val="22"/>
        </w:rPr>
        <w:t>Gegen diesen Bescheid kann Beschwerde an das Landesverwaltungsgericht erhoben werden. In der Beschwerde sind der angefochtene Bescheid und die Behörde, die ihn erlassen hat, zu bezeichnen. Sie hat ein Begehren zu enthalten und die Gründe, auf die sich die Behauptung der Rechtswidrigkeit stützt, darzulegen.</w:t>
      </w:r>
      <w:r w:rsidR="00FD2B0C">
        <w:rPr>
          <w:rFonts w:ascii="Arial" w:hAnsi="Arial"/>
          <w:sz w:val="22"/>
          <w:szCs w:val="22"/>
        </w:rPr>
        <w:t xml:space="preserve"> </w:t>
      </w:r>
      <w:r>
        <w:rPr>
          <w:rFonts w:ascii="Arial" w:hAnsi="Arial"/>
          <w:sz w:val="22"/>
          <w:szCs w:val="22"/>
        </w:rPr>
        <w:t xml:space="preserve">Die Beschwerde ist binnen vier Wochen ab Erlassung des Bescheides beim Marktgemeindeamt St. Johann in Tirol schriftlich (Postadresse: Bahnhofstraße 5, 6380 St. Johann in Tirol), mit Telefax (+43 5352 6900 1200) oder mit E-Mail (E-Mail-Adresse: </w:t>
      </w:r>
      <w:hyperlink r:id="rId11" w:history="1">
        <w:r w:rsidRPr="00DF50E6">
          <w:rPr>
            <w:rStyle w:val="Hyperlink"/>
            <w:rFonts w:ascii="Arial" w:hAnsi="Arial"/>
            <w:sz w:val="22"/>
            <w:szCs w:val="22"/>
          </w:rPr>
          <w:t>gemeinde@st.johann.tirol</w:t>
        </w:r>
      </w:hyperlink>
      <w:r>
        <w:rPr>
          <w:rFonts w:ascii="Arial" w:hAnsi="Arial"/>
          <w:sz w:val="22"/>
          <w:szCs w:val="22"/>
        </w:rPr>
        <w:t>) einzubringen.</w:t>
      </w:r>
      <w:r w:rsidR="00FD2B0C">
        <w:rPr>
          <w:rFonts w:ascii="Arial" w:hAnsi="Arial"/>
          <w:sz w:val="22"/>
          <w:szCs w:val="22"/>
        </w:rPr>
        <w:t xml:space="preserve"> </w:t>
      </w:r>
      <w:r>
        <w:rPr>
          <w:rFonts w:ascii="Arial" w:hAnsi="Arial"/>
          <w:sz w:val="22"/>
          <w:szCs w:val="22"/>
        </w:rPr>
        <w:t xml:space="preserve">Die Beschwerde hat </w:t>
      </w:r>
      <w:r>
        <w:rPr>
          <w:rFonts w:ascii="Arial" w:hAnsi="Arial"/>
          <w:sz w:val="22"/>
          <w:szCs w:val="22"/>
        </w:rPr>
        <w:lastRenderedPageBreak/>
        <w:t>Angaben zu enthalten, die eine Beurteilung ihrer Rechtzeitigkeit möglich machen. Eine rechtzeitig eingebrachte und zulässige Beschwerde hat aufschiebende Wirkung.</w:t>
      </w:r>
    </w:p>
    <w:p w14:paraId="3A4B194C" w14:textId="77777777" w:rsidR="00FD2B0C" w:rsidRDefault="00FD2B0C" w:rsidP="00FD2B0C">
      <w:pPr>
        <w:pStyle w:val="Textkrper"/>
        <w:spacing w:line="360" w:lineRule="auto"/>
        <w:ind w:right="-1"/>
        <w:jc w:val="left"/>
        <w:rPr>
          <w:rFonts w:ascii="Arial" w:hAnsi="Arial"/>
          <w:sz w:val="22"/>
          <w:szCs w:val="22"/>
        </w:rPr>
      </w:pPr>
    </w:p>
    <w:p w14:paraId="2C31A73A" w14:textId="4069EA37" w:rsidR="00622175" w:rsidRPr="00407176" w:rsidRDefault="00622175" w:rsidP="00FD2B0C">
      <w:pPr>
        <w:pStyle w:val="Textkrper"/>
        <w:spacing w:line="360" w:lineRule="auto"/>
        <w:ind w:right="-1"/>
        <w:jc w:val="left"/>
        <w:rPr>
          <w:rFonts w:ascii="Arial" w:hAnsi="Arial"/>
          <w:sz w:val="22"/>
          <w:szCs w:val="22"/>
        </w:rPr>
      </w:pPr>
      <w:r w:rsidRPr="00407176">
        <w:rPr>
          <w:rFonts w:ascii="Arial" w:hAnsi="Arial"/>
          <w:sz w:val="22"/>
          <w:szCs w:val="22"/>
        </w:rPr>
        <w:t>In der Beschwerde kann die Durchführung einer mündlichen Verhandlung vor dem Landesverwaltungsgericht beantragt werden.</w:t>
      </w:r>
    </w:p>
    <w:p w14:paraId="619FB681" w14:textId="77777777" w:rsidR="00FD2B0C" w:rsidRPr="00407176" w:rsidRDefault="00FD2B0C" w:rsidP="00A01057">
      <w:pPr>
        <w:pStyle w:val="Textkrper"/>
        <w:spacing w:line="360" w:lineRule="auto"/>
        <w:ind w:right="282"/>
        <w:jc w:val="left"/>
        <w:rPr>
          <w:rFonts w:ascii="Arial" w:hAnsi="Arial"/>
          <w:sz w:val="22"/>
          <w:szCs w:val="22"/>
        </w:rPr>
      </w:pPr>
    </w:p>
    <w:p w14:paraId="193EB7E3" w14:textId="77777777" w:rsidR="00622175" w:rsidRPr="005B3E42" w:rsidRDefault="00622175" w:rsidP="00A01057">
      <w:pPr>
        <w:pStyle w:val="Textkrper"/>
        <w:spacing w:line="360" w:lineRule="auto"/>
        <w:ind w:right="282"/>
        <w:jc w:val="left"/>
        <w:rPr>
          <w:rFonts w:ascii="Arial" w:hAnsi="Arial"/>
          <w:b/>
          <w:sz w:val="22"/>
          <w:szCs w:val="22"/>
        </w:rPr>
      </w:pPr>
      <w:bookmarkStart w:id="1" w:name="_Hlk28871678"/>
      <w:r w:rsidRPr="005B3E42">
        <w:rPr>
          <w:rFonts w:ascii="Arial" w:hAnsi="Arial"/>
          <w:b/>
          <w:sz w:val="22"/>
          <w:szCs w:val="22"/>
        </w:rPr>
        <w:t>Hinweis zur Gebührenpflicht:</w:t>
      </w:r>
    </w:p>
    <w:p w14:paraId="1621453A" w14:textId="77777777" w:rsidR="00622175" w:rsidRDefault="00622175" w:rsidP="00A01057">
      <w:pPr>
        <w:pStyle w:val="Textkrper"/>
        <w:spacing w:line="360" w:lineRule="auto"/>
        <w:ind w:right="282"/>
        <w:jc w:val="left"/>
        <w:rPr>
          <w:rFonts w:ascii="Arial" w:hAnsi="Arial"/>
          <w:sz w:val="22"/>
          <w:szCs w:val="22"/>
        </w:rPr>
      </w:pPr>
      <w:r w:rsidRPr="005B3E42">
        <w:rPr>
          <w:rFonts w:ascii="Arial" w:hAnsi="Arial"/>
          <w:sz w:val="22"/>
          <w:szCs w:val="22"/>
        </w:rPr>
        <w:t xml:space="preserve">Die Beschwerde ist mit </w:t>
      </w:r>
      <w:r>
        <w:rPr>
          <w:rFonts w:ascii="Arial" w:hAnsi="Arial"/>
          <w:sz w:val="22"/>
          <w:szCs w:val="22"/>
        </w:rPr>
        <w:t>EUR</w:t>
      </w:r>
      <w:r w:rsidRPr="005B3E42">
        <w:rPr>
          <w:rFonts w:ascii="Arial" w:hAnsi="Arial"/>
          <w:sz w:val="22"/>
          <w:szCs w:val="22"/>
        </w:rPr>
        <w:t xml:space="preserve"> 30,</w:t>
      </w:r>
      <w:r>
        <w:rPr>
          <w:rFonts w:ascii="Arial" w:hAnsi="Arial"/>
          <w:sz w:val="22"/>
          <w:szCs w:val="22"/>
        </w:rPr>
        <w:t>00</w:t>
      </w:r>
      <w:r w:rsidRPr="005B3E42">
        <w:rPr>
          <w:rFonts w:ascii="Arial" w:hAnsi="Arial"/>
          <w:sz w:val="22"/>
          <w:szCs w:val="22"/>
        </w:rPr>
        <w:t xml:space="preserve"> zu </w:t>
      </w:r>
      <w:proofErr w:type="spellStart"/>
      <w:r w:rsidRPr="005B3E42">
        <w:rPr>
          <w:rFonts w:ascii="Arial" w:hAnsi="Arial"/>
          <w:sz w:val="22"/>
          <w:szCs w:val="22"/>
        </w:rPr>
        <w:t>vergebühren</w:t>
      </w:r>
      <w:proofErr w:type="spellEnd"/>
      <w:r w:rsidRPr="005B3E42">
        <w:rPr>
          <w:rFonts w:ascii="Arial" w:hAnsi="Arial"/>
          <w:sz w:val="22"/>
          <w:szCs w:val="22"/>
        </w:rPr>
        <w:t>.</w:t>
      </w:r>
    </w:p>
    <w:p w14:paraId="156979AC" w14:textId="77777777" w:rsidR="00622175" w:rsidRDefault="00622175" w:rsidP="00A01057">
      <w:pPr>
        <w:pStyle w:val="Textkrper"/>
        <w:spacing w:line="360" w:lineRule="auto"/>
        <w:ind w:right="282"/>
        <w:jc w:val="left"/>
        <w:rPr>
          <w:rFonts w:ascii="Arial" w:hAnsi="Arial"/>
          <w:sz w:val="22"/>
          <w:szCs w:val="22"/>
        </w:rPr>
      </w:pPr>
    </w:p>
    <w:p w14:paraId="0A6D666C" w14:textId="77777777" w:rsidR="00622175" w:rsidRDefault="00622175" w:rsidP="00A01057">
      <w:pPr>
        <w:pStyle w:val="Textkrper"/>
        <w:spacing w:line="360" w:lineRule="auto"/>
        <w:ind w:right="-1"/>
        <w:jc w:val="left"/>
        <w:rPr>
          <w:rFonts w:ascii="Arial" w:hAnsi="Arial"/>
          <w:sz w:val="22"/>
          <w:szCs w:val="22"/>
        </w:rPr>
      </w:pPr>
      <w:r w:rsidRPr="005B3E42">
        <w:rPr>
          <w:rFonts w:ascii="Arial" w:hAnsi="Arial"/>
          <w:sz w:val="22"/>
          <w:szCs w:val="22"/>
        </w:rPr>
        <w:t xml:space="preserve">Die Gebühr ist </w:t>
      </w:r>
      <w:r>
        <w:rPr>
          <w:rFonts w:ascii="Arial" w:hAnsi="Arial"/>
          <w:sz w:val="22"/>
          <w:szCs w:val="22"/>
        </w:rPr>
        <w:t>auf das Konto des Finanzamtes Österreich – Dienststelle Sonderzuständigkeiten (</w:t>
      </w:r>
      <w:r w:rsidRPr="00A74A6B">
        <w:rPr>
          <w:rFonts w:ascii="Arial" w:hAnsi="Arial"/>
          <w:b/>
          <w:sz w:val="22"/>
          <w:szCs w:val="22"/>
        </w:rPr>
        <w:t>IBAN:</w:t>
      </w:r>
      <w:r w:rsidRPr="005B3E42">
        <w:rPr>
          <w:rFonts w:ascii="Arial" w:hAnsi="Arial"/>
          <w:sz w:val="22"/>
          <w:szCs w:val="22"/>
        </w:rPr>
        <w:t xml:space="preserve"> AT83 0100 0000 0550 4109, </w:t>
      </w:r>
      <w:r w:rsidRPr="00A74A6B">
        <w:rPr>
          <w:rFonts w:ascii="Arial" w:hAnsi="Arial"/>
          <w:b/>
          <w:sz w:val="22"/>
          <w:szCs w:val="22"/>
        </w:rPr>
        <w:t>BIC:</w:t>
      </w:r>
      <w:r>
        <w:rPr>
          <w:rFonts w:ascii="Arial" w:hAnsi="Arial"/>
          <w:sz w:val="22"/>
          <w:szCs w:val="22"/>
        </w:rPr>
        <w:t xml:space="preserve"> </w:t>
      </w:r>
      <w:r w:rsidRPr="005B3E42">
        <w:rPr>
          <w:rFonts w:ascii="Arial" w:hAnsi="Arial"/>
          <w:sz w:val="22"/>
          <w:szCs w:val="22"/>
        </w:rPr>
        <w:t>BUNDATWW</w:t>
      </w:r>
      <w:r>
        <w:rPr>
          <w:rFonts w:ascii="Arial" w:hAnsi="Arial"/>
          <w:sz w:val="22"/>
          <w:szCs w:val="22"/>
        </w:rPr>
        <w:t xml:space="preserve">) zu entrichten, wobei auf der Zahlungsanweisung als Verwendungszweck das jeweilige Beschwerdeverfahren (Geschäftszahl des Bescheides) anzugeben ist. Bei elektronischer Überweisung der Beschwerdegebühr mittels „Finanzamtszahlung“ ist als Empfänger das Finanzamt Österreich – Dienststelle Sonderzuständigkeiten (IBAN wie zuvor) anzugeben oder auszuwählen. Weiters sind </w:t>
      </w:r>
      <w:r w:rsidRPr="005B3E42">
        <w:rPr>
          <w:rFonts w:ascii="Arial" w:hAnsi="Arial"/>
          <w:sz w:val="22"/>
          <w:szCs w:val="22"/>
        </w:rPr>
        <w:t>die</w:t>
      </w:r>
      <w:r>
        <w:rPr>
          <w:rFonts w:ascii="Arial" w:hAnsi="Arial"/>
          <w:sz w:val="22"/>
          <w:szCs w:val="22"/>
        </w:rPr>
        <w:t xml:space="preserve"> </w:t>
      </w:r>
      <w:r w:rsidRPr="005B3E42">
        <w:rPr>
          <w:rFonts w:ascii="Arial" w:hAnsi="Arial"/>
          <w:sz w:val="22"/>
          <w:szCs w:val="22"/>
        </w:rPr>
        <w:t>Steuernummer/Abgabenkontonummer</w:t>
      </w:r>
      <w:r>
        <w:rPr>
          <w:rFonts w:ascii="Arial" w:hAnsi="Arial"/>
          <w:sz w:val="22"/>
          <w:szCs w:val="22"/>
        </w:rPr>
        <w:t xml:space="preserve"> </w:t>
      </w:r>
      <w:r w:rsidRPr="005B3E42">
        <w:rPr>
          <w:rFonts w:ascii="Arial" w:hAnsi="Arial"/>
          <w:sz w:val="22"/>
          <w:szCs w:val="22"/>
        </w:rPr>
        <w:t xml:space="preserve">109999102, die Abgabenart </w:t>
      </w:r>
      <w:r>
        <w:rPr>
          <w:rFonts w:ascii="Arial" w:hAnsi="Arial"/>
          <w:sz w:val="22"/>
          <w:szCs w:val="22"/>
        </w:rPr>
        <w:t>„</w:t>
      </w:r>
      <w:r w:rsidRPr="005B3E42">
        <w:rPr>
          <w:rFonts w:ascii="Arial" w:hAnsi="Arial"/>
          <w:sz w:val="22"/>
          <w:szCs w:val="22"/>
        </w:rPr>
        <w:t>EEE-Beschwerdegebühr</w:t>
      </w:r>
      <w:r>
        <w:rPr>
          <w:rFonts w:ascii="Arial" w:hAnsi="Arial"/>
          <w:sz w:val="22"/>
          <w:szCs w:val="22"/>
        </w:rPr>
        <w:t>“</w:t>
      </w:r>
      <w:r w:rsidRPr="005B3E42">
        <w:rPr>
          <w:rFonts w:ascii="Arial" w:hAnsi="Arial"/>
          <w:sz w:val="22"/>
          <w:szCs w:val="22"/>
        </w:rPr>
        <w:t>,</w:t>
      </w:r>
      <w:r>
        <w:rPr>
          <w:rFonts w:ascii="Arial" w:hAnsi="Arial"/>
          <w:sz w:val="22"/>
          <w:szCs w:val="22"/>
        </w:rPr>
        <w:t xml:space="preserve"> </w:t>
      </w:r>
      <w:r w:rsidRPr="005B3E42">
        <w:rPr>
          <w:rFonts w:ascii="Arial" w:hAnsi="Arial"/>
          <w:sz w:val="22"/>
          <w:szCs w:val="22"/>
        </w:rPr>
        <w:t>das Datum des Bescheides als Zeitraum</w:t>
      </w:r>
      <w:r>
        <w:rPr>
          <w:rFonts w:ascii="Arial" w:hAnsi="Arial"/>
          <w:sz w:val="22"/>
          <w:szCs w:val="22"/>
        </w:rPr>
        <w:t xml:space="preserve"> </w:t>
      </w:r>
      <w:r w:rsidRPr="005B3E42">
        <w:rPr>
          <w:rFonts w:ascii="Arial" w:hAnsi="Arial"/>
          <w:sz w:val="22"/>
          <w:szCs w:val="22"/>
        </w:rPr>
        <w:t>und der Betrag anzugeben.</w:t>
      </w:r>
      <w:r>
        <w:rPr>
          <w:rFonts w:ascii="Arial" w:hAnsi="Arial"/>
          <w:sz w:val="22"/>
          <w:szCs w:val="22"/>
        </w:rPr>
        <w:t xml:space="preserve"> Der Eingabe ist – als Nachweis der Entrichtung der Gebühr – der Zahlungsbeleg oder ein Ausdruck über die erfolgte Erteilung einer Zahlungsanweisung anzuschließen.</w:t>
      </w:r>
    </w:p>
    <w:p w14:paraId="21FEF3C9" w14:textId="77777777" w:rsidR="00622175" w:rsidRDefault="00622175" w:rsidP="00A01057">
      <w:pPr>
        <w:pStyle w:val="Textkrper"/>
        <w:spacing w:line="360" w:lineRule="auto"/>
        <w:ind w:right="282"/>
        <w:jc w:val="left"/>
        <w:rPr>
          <w:rFonts w:ascii="Arial" w:hAnsi="Arial"/>
          <w:sz w:val="22"/>
          <w:szCs w:val="22"/>
        </w:rPr>
      </w:pPr>
    </w:p>
    <w:bookmarkEnd w:id="1"/>
    <w:p w14:paraId="4CDB227C" w14:textId="77777777" w:rsidR="00622175" w:rsidRPr="00E51BB4" w:rsidRDefault="00622175" w:rsidP="00A01057">
      <w:pPr>
        <w:pStyle w:val="Textkrper"/>
        <w:spacing w:line="360" w:lineRule="auto"/>
        <w:ind w:right="282"/>
        <w:jc w:val="left"/>
        <w:rPr>
          <w:rFonts w:ascii="Arial" w:hAnsi="Arial"/>
          <w:i/>
          <w:sz w:val="22"/>
          <w:szCs w:val="22"/>
          <w:u w:val="single"/>
        </w:rPr>
      </w:pPr>
      <w:r w:rsidRPr="00E51BB4">
        <w:rPr>
          <w:rFonts w:ascii="Arial" w:hAnsi="Arial"/>
          <w:i/>
          <w:sz w:val="22"/>
          <w:szCs w:val="22"/>
          <w:u w:val="single"/>
        </w:rPr>
        <w:t>Hinweis für Rechtsanwälte, Steuerberater und Wirtschaftsprüfer:</w:t>
      </w:r>
    </w:p>
    <w:p w14:paraId="0DC6DF4B" w14:textId="59CB1815" w:rsidR="00622175" w:rsidRDefault="00622175" w:rsidP="00A01057">
      <w:pPr>
        <w:pStyle w:val="Textkrper"/>
        <w:spacing w:line="360" w:lineRule="auto"/>
        <w:ind w:right="-1"/>
        <w:jc w:val="left"/>
        <w:rPr>
          <w:rFonts w:ascii="Arial" w:hAnsi="Arial"/>
          <w:i/>
          <w:sz w:val="22"/>
          <w:szCs w:val="22"/>
        </w:rPr>
      </w:pPr>
      <w:r w:rsidRPr="00E51BB4">
        <w:rPr>
          <w:rFonts w:ascii="Arial" w:hAnsi="Arial"/>
          <w:i/>
          <w:sz w:val="22"/>
          <w:szCs w:val="22"/>
        </w:rPr>
        <w:t>Rechtsanwälte, Steuerberater und Wirtschaftsprüfer können die Entrichtung der Gebühr auch durch einen schriftlichen Beleg des spätestens zugleich mit der Eingabe weiterzuleitenden Überweisungsantrages nachweisen, wenn sie darauf mit Datum und Unterschrift bestätigen, dass der Überweisungsauftrag unter einem unwiderruflich erteilt wird.</w:t>
      </w:r>
    </w:p>
    <w:p w14:paraId="5F67B90A" w14:textId="2932A58D" w:rsidR="007F7C87" w:rsidRDefault="007F7C87" w:rsidP="00A01057">
      <w:pPr>
        <w:pStyle w:val="Textkrper"/>
        <w:spacing w:line="360" w:lineRule="auto"/>
        <w:ind w:right="-1"/>
        <w:jc w:val="left"/>
        <w:rPr>
          <w:rFonts w:ascii="Arial" w:hAnsi="Arial"/>
          <w:i/>
          <w:sz w:val="22"/>
          <w:szCs w:val="22"/>
        </w:rPr>
      </w:pPr>
    </w:p>
    <w:p w14:paraId="3FD4512B" w14:textId="77777777" w:rsidR="007F7C87" w:rsidRPr="007F7C87" w:rsidRDefault="007F7C87" w:rsidP="00A01057">
      <w:pPr>
        <w:pStyle w:val="Textkrper"/>
        <w:spacing w:line="360" w:lineRule="auto"/>
        <w:ind w:right="-1"/>
        <w:jc w:val="left"/>
        <w:rPr>
          <w:rFonts w:ascii="Arial" w:hAnsi="Arial"/>
          <w:i/>
          <w:sz w:val="22"/>
          <w:szCs w:val="22"/>
          <w:u w:val="single"/>
          <w:lang w:val="de-AT"/>
        </w:rPr>
      </w:pPr>
      <w:r w:rsidRPr="007F7C87">
        <w:rPr>
          <w:rFonts w:ascii="Arial" w:hAnsi="Arial"/>
          <w:i/>
          <w:sz w:val="22"/>
          <w:szCs w:val="22"/>
          <w:u w:val="single"/>
          <w:lang w:val="de-AT"/>
        </w:rPr>
        <w:t>Hinweis zum Datenschutz:</w:t>
      </w:r>
    </w:p>
    <w:p w14:paraId="1705E1CD" w14:textId="3DD172F9" w:rsidR="007F7C87" w:rsidRPr="007F7C87" w:rsidRDefault="007F7C87" w:rsidP="00A01057">
      <w:pPr>
        <w:pStyle w:val="Textkrper"/>
        <w:spacing w:line="360" w:lineRule="auto"/>
        <w:ind w:right="-1"/>
        <w:jc w:val="left"/>
        <w:rPr>
          <w:rFonts w:ascii="Arial" w:hAnsi="Arial"/>
          <w:i/>
          <w:sz w:val="22"/>
          <w:szCs w:val="22"/>
          <w:lang w:val="de-AT"/>
        </w:rPr>
      </w:pPr>
      <w:r w:rsidRPr="007F7C87">
        <w:rPr>
          <w:rFonts w:ascii="Arial" w:hAnsi="Arial"/>
          <w:i/>
          <w:sz w:val="22"/>
          <w:szCs w:val="22"/>
          <w:lang w:val="de-AT"/>
        </w:rPr>
        <w:t xml:space="preserve">Zur Durchführung des Beschwerdeverfahrens werden vom Landesverwaltungsgericht personenbezogene Daten verarbeitet. Informationen zur Datenverarbeitung und den damit im Zusammenhang stehenden Rechten finden Sie unter: </w:t>
      </w:r>
      <w:hyperlink r:id="rId12" w:history="1">
        <w:r w:rsidRPr="00B1202E">
          <w:rPr>
            <w:rStyle w:val="Hyperlink"/>
            <w:rFonts w:ascii="Arial" w:hAnsi="Arial"/>
            <w:i/>
            <w:sz w:val="22"/>
            <w:szCs w:val="22"/>
            <w:lang w:val="de-AT"/>
          </w:rPr>
          <w:t>www.lvwg-tirol.gv.at/datenschutz</w:t>
        </w:r>
      </w:hyperlink>
      <w:r w:rsidRPr="007F7C87">
        <w:rPr>
          <w:rFonts w:ascii="Arial" w:hAnsi="Arial"/>
          <w:i/>
          <w:sz w:val="22"/>
          <w:szCs w:val="22"/>
          <w:lang w:val="de-AT"/>
        </w:rPr>
        <w:t>.</w:t>
      </w:r>
    </w:p>
    <w:p w14:paraId="2170F778" w14:textId="77777777" w:rsidR="00622175" w:rsidRPr="004A4D48" w:rsidRDefault="00622175" w:rsidP="00A01057">
      <w:pPr>
        <w:pStyle w:val="StandardNormal"/>
        <w:spacing w:line="360" w:lineRule="auto"/>
        <w:ind w:right="282"/>
        <w:rPr>
          <w:rFonts w:cs="Arial"/>
          <w:szCs w:val="22"/>
        </w:rPr>
      </w:pPr>
    </w:p>
    <w:p w14:paraId="05D28B6B" w14:textId="77777777" w:rsidR="00622175" w:rsidRPr="00454467" w:rsidRDefault="00622175" w:rsidP="00A01057">
      <w:pPr>
        <w:pStyle w:val="StandardNormal"/>
        <w:spacing w:line="360" w:lineRule="auto"/>
        <w:ind w:right="282"/>
        <w:jc w:val="center"/>
        <w:rPr>
          <w:rFonts w:cs="Arial"/>
          <w:sz w:val="24"/>
          <w:szCs w:val="24"/>
        </w:rPr>
      </w:pPr>
      <w:r w:rsidRPr="00454467">
        <w:rPr>
          <w:rFonts w:cs="Arial"/>
          <w:b/>
          <w:sz w:val="24"/>
          <w:szCs w:val="24"/>
        </w:rPr>
        <w:t>Begründung</w:t>
      </w:r>
    </w:p>
    <w:p w14:paraId="322BC0FC" w14:textId="7105D4CB" w:rsidR="004F6B1E" w:rsidRDefault="004F6B1E" w:rsidP="00A01057">
      <w:pPr>
        <w:spacing w:line="360" w:lineRule="auto"/>
        <w:rPr>
          <w:rFonts w:ascii="Arial" w:hAnsi="Arial" w:cs="Arial"/>
          <w:sz w:val="22"/>
          <w:szCs w:val="22"/>
        </w:rPr>
      </w:pPr>
    </w:p>
    <w:p w14:paraId="30CEAF30" w14:textId="77777777" w:rsidR="007F7C87" w:rsidRPr="007F7C87" w:rsidRDefault="007F7C87" w:rsidP="00A01057">
      <w:pPr>
        <w:spacing w:line="360" w:lineRule="auto"/>
        <w:rPr>
          <w:rFonts w:ascii="Arial" w:hAnsi="Arial" w:cs="Arial"/>
          <w:sz w:val="22"/>
          <w:szCs w:val="22"/>
        </w:rPr>
      </w:pPr>
      <w:r w:rsidRPr="007F7C87">
        <w:rPr>
          <w:rFonts w:ascii="Arial" w:hAnsi="Arial" w:cs="Arial"/>
          <w:sz w:val="22"/>
          <w:szCs w:val="22"/>
        </w:rPr>
        <w:t>Gemäß § 60b Abs. 1 TGO können vom Bürgermeister zur Mitwirkung an der Vollziehung der ortspolizeilichen Verordnungen der Gemeinde nach Maßgabe des § 60e TGO Aufsichtsorgane für das Gemeindegebiet bestellt werden. Die Bestellung hat mit schriftlichem Bescheid auf die Dauer von fünf Jahren zu erfolgen. Wiederbestellungen sind zulässig.</w:t>
      </w:r>
    </w:p>
    <w:p w14:paraId="0423930B" w14:textId="77777777" w:rsidR="007F7C87" w:rsidRPr="007F7C87" w:rsidRDefault="007F7C87" w:rsidP="00A01057">
      <w:pPr>
        <w:spacing w:line="360" w:lineRule="auto"/>
        <w:rPr>
          <w:rFonts w:ascii="Arial" w:hAnsi="Arial" w:cs="Arial"/>
          <w:sz w:val="22"/>
          <w:szCs w:val="22"/>
        </w:rPr>
      </w:pPr>
      <w:r w:rsidRPr="007F7C87">
        <w:rPr>
          <w:rFonts w:ascii="Arial" w:hAnsi="Arial" w:cs="Arial"/>
          <w:sz w:val="22"/>
          <w:szCs w:val="22"/>
        </w:rPr>
        <w:t>Zu Aufsichtsorganen dürfen nach § 60b Abs. 2 TGO erstmalig nur Personen bestellt werden, die</w:t>
      </w:r>
      <w:r w:rsidRPr="007F7C87">
        <w:rPr>
          <w:rFonts w:ascii="Arial" w:hAnsi="Arial" w:cs="Arial"/>
          <w:sz w:val="22"/>
          <w:szCs w:val="22"/>
        </w:rPr>
        <w:tab/>
      </w:r>
    </w:p>
    <w:p w14:paraId="63CCAEDD" w14:textId="77777777" w:rsidR="007F7C87" w:rsidRPr="007F7C87" w:rsidRDefault="007F7C87" w:rsidP="00A01057">
      <w:pPr>
        <w:spacing w:line="360" w:lineRule="auto"/>
        <w:rPr>
          <w:rFonts w:ascii="Arial" w:hAnsi="Arial" w:cs="Arial"/>
          <w:sz w:val="22"/>
          <w:szCs w:val="22"/>
        </w:rPr>
      </w:pPr>
      <w:r w:rsidRPr="007F7C87">
        <w:rPr>
          <w:rFonts w:ascii="Arial" w:hAnsi="Arial" w:cs="Arial"/>
          <w:sz w:val="22"/>
          <w:szCs w:val="22"/>
        </w:rPr>
        <w:lastRenderedPageBreak/>
        <w:t>a) die österreichische Staatsbürgerschaft besitzen,</w:t>
      </w:r>
    </w:p>
    <w:p w14:paraId="3E5D3205" w14:textId="77777777" w:rsidR="007F7C87" w:rsidRPr="007F7C87" w:rsidRDefault="007F7C87" w:rsidP="00A01057">
      <w:pPr>
        <w:spacing w:line="360" w:lineRule="auto"/>
        <w:rPr>
          <w:rFonts w:ascii="Arial" w:hAnsi="Arial" w:cs="Arial"/>
          <w:sz w:val="22"/>
          <w:szCs w:val="22"/>
        </w:rPr>
      </w:pPr>
      <w:r w:rsidRPr="007F7C87">
        <w:rPr>
          <w:rFonts w:ascii="Arial" w:hAnsi="Arial" w:cs="Arial"/>
          <w:sz w:val="22"/>
          <w:szCs w:val="22"/>
        </w:rPr>
        <w:t>b) volljährig und im Hinblick auf ihre Aufgaben und Befugnisse entscheidungsfähig sowie verlässlich, körperlich und geistig geeignet sind,</w:t>
      </w:r>
    </w:p>
    <w:p w14:paraId="1854CC93" w14:textId="77777777" w:rsidR="007F7C87" w:rsidRPr="007F7C87" w:rsidRDefault="007F7C87" w:rsidP="00A01057">
      <w:pPr>
        <w:spacing w:line="360" w:lineRule="auto"/>
        <w:rPr>
          <w:rFonts w:ascii="Arial" w:hAnsi="Arial" w:cs="Arial"/>
          <w:sz w:val="22"/>
          <w:szCs w:val="22"/>
        </w:rPr>
      </w:pPr>
      <w:r w:rsidRPr="007F7C87">
        <w:rPr>
          <w:rFonts w:ascii="Arial" w:hAnsi="Arial" w:cs="Arial"/>
          <w:sz w:val="22"/>
          <w:szCs w:val="22"/>
        </w:rPr>
        <w:t>c) einen Ausbildungslehrgang besucht haben bzw. über gleichwertige Ausbildungen oder Qualifikationen und damit über die zur ordnungsgemäßen Erfüllung der Aufgaben eines Aufsichtsorgans erforderlichen Kenntnisse der ortspolizeilichen Verordnungen sowie des Verwaltungsstrafgesetzes 1991 einschließlich ihrer Befugnisse und Pflichten als Aufsichtsorgan verfügen und</w:t>
      </w:r>
    </w:p>
    <w:p w14:paraId="0838E651" w14:textId="3E8E1DDB" w:rsidR="007F7C87" w:rsidRDefault="007F7C87" w:rsidP="00A01057">
      <w:pPr>
        <w:spacing w:line="360" w:lineRule="auto"/>
        <w:rPr>
          <w:rFonts w:ascii="Arial" w:hAnsi="Arial" w:cs="Arial"/>
          <w:sz w:val="22"/>
          <w:szCs w:val="22"/>
        </w:rPr>
      </w:pPr>
      <w:r w:rsidRPr="007F7C87">
        <w:rPr>
          <w:rFonts w:ascii="Arial" w:hAnsi="Arial" w:cs="Arial"/>
          <w:sz w:val="22"/>
          <w:szCs w:val="22"/>
        </w:rPr>
        <w:t>d) ihrer Bestellung zustimmen.</w:t>
      </w:r>
    </w:p>
    <w:p w14:paraId="6D1C421B" w14:textId="77777777" w:rsidR="00A01057" w:rsidRPr="007F7C87" w:rsidRDefault="00A01057" w:rsidP="00A01057">
      <w:pPr>
        <w:spacing w:line="360" w:lineRule="auto"/>
        <w:rPr>
          <w:rFonts w:ascii="Arial" w:hAnsi="Arial" w:cs="Arial"/>
          <w:sz w:val="22"/>
          <w:szCs w:val="22"/>
        </w:rPr>
      </w:pPr>
    </w:p>
    <w:p w14:paraId="09E86CC6" w14:textId="7021070F" w:rsidR="007F7C87" w:rsidRDefault="007F7C87" w:rsidP="00A01057">
      <w:pPr>
        <w:spacing w:line="360" w:lineRule="auto"/>
        <w:rPr>
          <w:rFonts w:ascii="Arial" w:hAnsi="Arial" w:cs="Arial"/>
          <w:sz w:val="22"/>
          <w:szCs w:val="22"/>
        </w:rPr>
      </w:pPr>
      <w:r w:rsidRPr="007F7C87">
        <w:rPr>
          <w:rFonts w:ascii="Arial" w:hAnsi="Arial" w:cs="Arial"/>
          <w:sz w:val="22"/>
          <w:szCs w:val="22"/>
        </w:rPr>
        <w:t xml:space="preserve">Nach § 60b Abs. 3 TGO sind Personen als nicht verlässlich anzusehen, die wegen einer vorsätzlichen, mit mehr als einjähriger Freiheitsstrafe bedrohten Handlung oder wegen einer strafbaren Handlung gegen fremdes Vermögen oder gegen die Sittlichkeit von einem Gericht verurteilt wurden, es sei denn, dass die Verurteilung getilgt ist oder der Beschränkung der Auskunft aus dem Strafregister nach den tilgungsrechtlichen Vorschriften unterliegt. Nach Abs. 4 leg. </w:t>
      </w:r>
      <w:proofErr w:type="spellStart"/>
      <w:r w:rsidRPr="007F7C87">
        <w:rPr>
          <w:rFonts w:ascii="Arial" w:hAnsi="Arial" w:cs="Arial"/>
          <w:sz w:val="22"/>
          <w:szCs w:val="22"/>
        </w:rPr>
        <w:t>cit</w:t>
      </w:r>
      <w:proofErr w:type="spellEnd"/>
      <w:r w:rsidRPr="007F7C87">
        <w:rPr>
          <w:rFonts w:ascii="Arial" w:hAnsi="Arial" w:cs="Arial"/>
          <w:sz w:val="22"/>
          <w:szCs w:val="22"/>
        </w:rPr>
        <w:t xml:space="preserve">. ist die körperliche und geistige Eignung durch ein ärztliches Zeugnis nachzuweisen. Die Kenntnisse nach Abs. 2 </w:t>
      </w:r>
      <w:proofErr w:type="spellStart"/>
      <w:r w:rsidRPr="007F7C87">
        <w:rPr>
          <w:rFonts w:ascii="Arial" w:hAnsi="Arial" w:cs="Arial"/>
          <w:sz w:val="22"/>
          <w:szCs w:val="22"/>
        </w:rPr>
        <w:t>lit</w:t>
      </w:r>
      <w:proofErr w:type="spellEnd"/>
      <w:r w:rsidRPr="007F7C87">
        <w:rPr>
          <w:rFonts w:ascii="Arial" w:hAnsi="Arial" w:cs="Arial"/>
          <w:sz w:val="22"/>
          <w:szCs w:val="22"/>
        </w:rPr>
        <w:t>. c TGO sind dem Bürgermeister anlässlich einer mündlichen Befragung nachzuweisen (§ 60b Abs. 5 TGO).</w:t>
      </w:r>
    </w:p>
    <w:p w14:paraId="3E18B107" w14:textId="77777777" w:rsidR="00A01057" w:rsidRPr="007F7C87" w:rsidRDefault="00A01057" w:rsidP="00A01057">
      <w:pPr>
        <w:spacing w:line="360" w:lineRule="auto"/>
        <w:rPr>
          <w:rFonts w:ascii="Arial" w:hAnsi="Arial" w:cs="Arial"/>
          <w:sz w:val="22"/>
          <w:szCs w:val="22"/>
        </w:rPr>
      </w:pPr>
    </w:p>
    <w:p w14:paraId="34A19603" w14:textId="08735E43" w:rsidR="007F7C87" w:rsidRPr="007F7C87" w:rsidRDefault="007F7C87" w:rsidP="00A01057">
      <w:pPr>
        <w:spacing w:line="360" w:lineRule="auto"/>
        <w:rPr>
          <w:rFonts w:ascii="Arial" w:hAnsi="Arial" w:cs="Arial"/>
          <w:sz w:val="22"/>
          <w:szCs w:val="22"/>
        </w:rPr>
      </w:pPr>
      <w:r w:rsidRPr="007F7C87">
        <w:rPr>
          <w:rFonts w:ascii="Arial" w:hAnsi="Arial" w:cs="Arial"/>
          <w:sz w:val="22"/>
          <w:szCs w:val="22"/>
        </w:rPr>
        <w:t>Die Aufsichtsorgane haben nach § 60e TGO die Befugnis zur Mitwirkung an der Vollziehung der ortspolizeilichen Verordnungen in Verbindung mit § 18 Abs. 2 durch</w:t>
      </w:r>
      <w:r w:rsidRPr="007F7C87">
        <w:rPr>
          <w:rFonts w:ascii="Arial" w:hAnsi="Arial" w:cs="Arial"/>
          <w:sz w:val="22"/>
          <w:szCs w:val="22"/>
        </w:rPr>
        <w:tab/>
      </w:r>
      <w:r w:rsidRPr="007F7C87">
        <w:rPr>
          <w:rFonts w:ascii="Arial" w:hAnsi="Arial" w:cs="Arial"/>
          <w:sz w:val="22"/>
          <w:szCs w:val="22"/>
        </w:rPr>
        <w:tab/>
      </w:r>
      <w:r w:rsidRPr="007F7C87">
        <w:rPr>
          <w:rFonts w:ascii="Arial" w:hAnsi="Arial" w:cs="Arial"/>
          <w:sz w:val="22"/>
          <w:szCs w:val="22"/>
        </w:rPr>
        <w:tab/>
      </w:r>
    </w:p>
    <w:p w14:paraId="3604BFC4" w14:textId="77777777" w:rsidR="007F7C87" w:rsidRPr="007F7C87" w:rsidRDefault="007F7C87" w:rsidP="00A01057">
      <w:pPr>
        <w:spacing w:line="360" w:lineRule="auto"/>
        <w:rPr>
          <w:rFonts w:ascii="Arial" w:hAnsi="Arial" w:cs="Arial"/>
          <w:sz w:val="22"/>
          <w:szCs w:val="22"/>
        </w:rPr>
      </w:pPr>
      <w:r w:rsidRPr="007F7C87">
        <w:rPr>
          <w:rFonts w:ascii="Arial" w:hAnsi="Arial" w:cs="Arial"/>
          <w:sz w:val="22"/>
          <w:szCs w:val="22"/>
        </w:rPr>
        <w:t>a) Überwachung ihrer Einhaltung und Vorbeugemaßnahmen gegen drohende Verwaltungsübertretungen und</w:t>
      </w:r>
    </w:p>
    <w:p w14:paraId="6F3D9166" w14:textId="4CF3ED68" w:rsidR="007F7C87" w:rsidRDefault="007F7C87" w:rsidP="00A01057">
      <w:pPr>
        <w:spacing w:line="360" w:lineRule="auto"/>
        <w:rPr>
          <w:rFonts w:ascii="Arial" w:hAnsi="Arial" w:cs="Arial"/>
          <w:sz w:val="22"/>
          <w:szCs w:val="22"/>
        </w:rPr>
      </w:pPr>
      <w:r w:rsidRPr="007F7C87">
        <w:rPr>
          <w:rFonts w:ascii="Arial" w:hAnsi="Arial" w:cs="Arial"/>
          <w:sz w:val="22"/>
          <w:szCs w:val="22"/>
        </w:rPr>
        <w:t>b) Maßnahmen, die für die Einleitung von Verwaltungsstrafverfahren erforderlich sind (Abs. 2).</w:t>
      </w:r>
    </w:p>
    <w:p w14:paraId="44E78A0B" w14:textId="77777777" w:rsidR="00A01057" w:rsidRPr="007F7C87" w:rsidRDefault="00A01057" w:rsidP="00A01057">
      <w:pPr>
        <w:spacing w:line="360" w:lineRule="auto"/>
        <w:rPr>
          <w:rFonts w:ascii="Arial" w:hAnsi="Arial" w:cs="Arial"/>
          <w:sz w:val="22"/>
          <w:szCs w:val="22"/>
        </w:rPr>
      </w:pPr>
    </w:p>
    <w:p w14:paraId="27FFF609" w14:textId="01A7AAFB" w:rsidR="007F7C87" w:rsidRDefault="007F7C87" w:rsidP="00A01057">
      <w:pPr>
        <w:spacing w:line="360" w:lineRule="auto"/>
        <w:rPr>
          <w:rFonts w:ascii="Arial" w:hAnsi="Arial" w:cs="Arial"/>
          <w:sz w:val="22"/>
          <w:szCs w:val="22"/>
        </w:rPr>
      </w:pPr>
      <w:r w:rsidRPr="007F7C87">
        <w:rPr>
          <w:rFonts w:ascii="Arial" w:hAnsi="Arial" w:cs="Arial"/>
          <w:sz w:val="22"/>
          <w:szCs w:val="22"/>
        </w:rPr>
        <w:t>§ 60e Abs. 2 TGO normiert, dass das Aufsichtsorgan in Ausübung des Dienstes Personen, die es bei der Übertretung einer ortspolizeilichen Verordnung auf frischer Tat betritt, kurzfristig anhalten, zum Nachweis der Identität auffordern und dem Bürgermeister anzeigen darf.</w:t>
      </w:r>
    </w:p>
    <w:p w14:paraId="185710A4" w14:textId="77777777" w:rsidR="00A01057" w:rsidRPr="007F7C87" w:rsidRDefault="00A01057" w:rsidP="00A01057">
      <w:pPr>
        <w:spacing w:line="360" w:lineRule="auto"/>
        <w:rPr>
          <w:rFonts w:ascii="Arial" w:hAnsi="Arial" w:cs="Arial"/>
          <w:sz w:val="22"/>
          <w:szCs w:val="22"/>
        </w:rPr>
      </w:pPr>
    </w:p>
    <w:p w14:paraId="218E740A" w14:textId="5F26128F" w:rsidR="007F7C87" w:rsidRDefault="007F7C87" w:rsidP="00A01057">
      <w:pPr>
        <w:spacing w:line="360" w:lineRule="auto"/>
        <w:rPr>
          <w:rFonts w:ascii="Arial" w:hAnsi="Arial" w:cs="Arial"/>
          <w:sz w:val="22"/>
          <w:szCs w:val="22"/>
        </w:rPr>
      </w:pPr>
      <w:r w:rsidRPr="007F7C87">
        <w:rPr>
          <w:rFonts w:ascii="Arial" w:hAnsi="Arial" w:cs="Arial"/>
          <w:sz w:val="22"/>
          <w:szCs w:val="22"/>
        </w:rPr>
        <w:t>Der Bürgermeister kann Aufsichtsorgane zur Vornahme von Amtshandlungen nach § 50 Abs. 1, 2 und 8 des Verwaltungsstrafgesetzes 1991 ermächtigen (§ 60e Abs. 3 TGO).</w:t>
      </w:r>
    </w:p>
    <w:p w14:paraId="71066305" w14:textId="77777777" w:rsidR="007F7C87" w:rsidRPr="007F7C87" w:rsidRDefault="007F7C87" w:rsidP="00A01057">
      <w:pPr>
        <w:spacing w:line="360" w:lineRule="auto"/>
        <w:rPr>
          <w:rFonts w:ascii="Arial" w:hAnsi="Arial" w:cs="Arial"/>
          <w:sz w:val="22"/>
          <w:szCs w:val="22"/>
        </w:rPr>
      </w:pPr>
    </w:p>
    <w:p w14:paraId="1D11AA49" w14:textId="7D5EF5B8" w:rsidR="007F7C87" w:rsidRDefault="00236DA5" w:rsidP="00A01057">
      <w:pPr>
        <w:spacing w:line="360" w:lineRule="auto"/>
        <w:rPr>
          <w:rFonts w:ascii="Arial" w:hAnsi="Arial" w:cs="Arial"/>
          <w:sz w:val="22"/>
          <w:szCs w:val="22"/>
        </w:rPr>
      </w:pPr>
      <w:r>
        <w:rPr>
          <w:rFonts w:ascii="Arial" w:hAnsi="Arial" w:cs="Arial"/>
          <w:sz w:val="22"/>
          <w:szCs w:val="22"/>
        </w:rPr>
        <w:t>NN</w:t>
      </w:r>
      <w:r w:rsidR="00A01057" w:rsidRPr="00A01057">
        <w:rPr>
          <w:rFonts w:ascii="Arial" w:hAnsi="Arial" w:cs="Arial"/>
          <w:sz w:val="22"/>
          <w:szCs w:val="22"/>
        </w:rPr>
        <w:t xml:space="preserve"> </w:t>
      </w:r>
      <w:r w:rsidR="007F7C87" w:rsidRPr="007F7C87">
        <w:rPr>
          <w:rFonts w:ascii="Arial" w:hAnsi="Arial" w:cs="Arial"/>
          <w:sz w:val="22"/>
          <w:szCs w:val="22"/>
        </w:rPr>
        <w:t>erfüllt die Bestellungsvoraussetzungen gemäß § 60b Abs. 2 TGO und hat alle hierfür erforderlichen Nachweise erbracht.</w:t>
      </w:r>
    </w:p>
    <w:p w14:paraId="7A5A11D2" w14:textId="77777777" w:rsidR="00995A52" w:rsidRPr="007F7C87" w:rsidRDefault="00995A52" w:rsidP="00A01057">
      <w:pPr>
        <w:spacing w:line="360" w:lineRule="auto"/>
        <w:rPr>
          <w:rFonts w:ascii="Arial" w:hAnsi="Arial" w:cs="Arial"/>
          <w:sz w:val="22"/>
          <w:szCs w:val="22"/>
        </w:rPr>
      </w:pPr>
    </w:p>
    <w:p w14:paraId="49BE628C" w14:textId="24474E4C" w:rsidR="007F7C87" w:rsidRDefault="007F7C87" w:rsidP="00A01057">
      <w:pPr>
        <w:spacing w:line="360" w:lineRule="auto"/>
        <w:rPr>
          <w:rFonts w:ascii="Arial" w:hAnsi="Arial" w:cs="Arial"/>
          <w:sz w:val="22"/>
          <w:szCs w:val="22"/>
        </w:rPr>
      </w:pPr>
      <w:r w:rsidRPr="007F7C87">
        <w:rPr>
          <w:rFonts w:ascii="Arial" w:hAnsi="Arial" w:cs="Arial"/>
          <w:sz w:val="22"/>
          <w:szCs w:val="22"/>
        </w:rPr>
        <w:t xml:space="preserve">Zudem hat </w:t>
      </w:r>
      <w:r w:rsidR="00236DA5">
        <w:rPr>
          <w:rFonts w:ascii="Arial" w:hAnsi="Arial" w:cs="Arial"/>
          <w:sz w:val="22"/>
          <w:szCs w:val="22"/>
        </w:rPr>
        <w:t>NN</w:t>
      </w:r>
      <w:r w:rsidR="00995A52" w:rsidRPr="00A01057">
        <w:rPr>
          <w:rFonts w:ascii="Arial" w:hAnsi="Arial" w:cs="Arial"/>
          <w:sz w:val="22"/>
          <w:szCs w:val="22"/>
        </w:rPr>
        <w:t xml:space="preserve"> </w:t>
      </w:r>
      <w:r w:rsidRPr="007F7C87">
        <w:rPr>
          <w:rFonts w:ascii="Arial" w:hAnsi="Arial" w:cs="Arial"/>
          <w:sz w:val="22"/>
          <w:szCs w:val="22"/>
        </w:rPr>
        <w:t xml:space="preserve">seiner Bestellung zum Organ der öffentlichen Aufsicht für das Gemeindegebiet </w:t>
      </w:r>
      <w:r w:rsidR="00995A52" w:rsidRPr="00FD2B0C">
        <w:rPr>
          <w:rFonts w:ascii="Arial" w:hAnsi="Arial" w:cs="Arial"/>
          <w:sz w:val="22"/>
          <w:szCs w:val="22"/>
        </w:rPr>
        <w:t>St. Johann in Tirol</w:t>
      </w:r>
      <w:r w:rsidR="00995A52">
        <w:rPr>
          <w:rFonts w:ascii="Arial" w:hAnsi="Arial" w:cs="Arial"/>
          <w:sz w:val="22"/>
          <w:szCs w:val="22"/>
        </w:rPr>
        <w:t xml:space="preserve"> </w:t>
      </w:r>
      <w:r w:rsidRPr="007F7C87">
        <w:rPr>
          <w:rFonts w:ascii="Arial" w:hAnsi="Arial" w:cs="Arial"/>
          <w:sz w:val="22"/>
          <w:szCs w:val="22"/>
        </w:rPr>
        <w:t>zugestimmt.</w:t>
      </w:r>
    </w:p>
    <w:p w14:paraId="46D4CCBB" w14:textId="77777777" w:rsidR="00995A52" w:rsidRPr="007F7C87" w:rsidRDefault="00995A52" w:rsidP="00A01057">
      <w:pPr>
        <w:spacing w:line="360" w:lineRule="auto"/>
        <w:rPr>
          <w:rFonts w:ascii="Arial" w:hAnsi="Arial" w:cs="Arial"/>
          <w:sz w:val="22"/>
          <w:szCs w:val="22"/>
        </w:rPr>
      </w:pPr>
    </w:p>
    <w:p w14:paraId="07C15713" w14:textId="27D77F42" w:rsidR="00622175" w:rsidRDefault="007F7C87" w:rsidP="00A01057">
      <w:pPr>
        <w:spacing w:line="360" w:lineRule="auto"/>
        <w:rPr>
          <w:rFonts w:ascii="Arial" w:hAnsi="Arial" w:cs="Arial"/>
          <w:sz w:val="22"/>
          <w:szCs w:val="22"/>
        </w:rPr>
      </w:pPr>
      <w:r w:rsidRPr="007F7C87">
        <w:rPr>
          <w:rFonts w:ascii="Arial" w:hAnsi="Arial" w:cs="Arial"/>
          <w:sz w:val="22"/>
          <w:szCs w:val="22"/>
        </w:rPr>
        <w:lastRenderedPageBreak/>
        <w:t>Es war daher spruchgemäß zu entscheiden.</w:t>
      </w:r>
    </w:p>
    <w:p w14:paraId="7E5A65D5" w14:textId="10E1CE46" w:rsidR="00622175" w:rsidRDefault="00622175" w:rsidP="00A01057">
      <w:pPr>
        <w:spacing w:line="360" w:lineRule="auto"/>
        <w:rPr>
          <w:rFonts w:ascii="Arial" w:hAnsi="Arial" w:cs="Arial"/>
          <w:sz w:val="22"/>
          <w:szCs w:val="22"/>
        </w:rPr>
      </w:pPr>
    </w:p>
    <w:p w14:paraId="41B30F4C" w14:textId="77777777" w:rsidR="007F7C87" w:rsidRDefault="007F7C87" w:rsidP="00A01057">
      <w:pPr>
        <w:spacing w:line="360" w:lineRule="auto"/>
        <w:rPr>
          <w:rFonts w:ascii="Arial" w:hAnsi="Arial" w:cs="Arial"/>
          <w:sz w:val="22"/>
          <w:szCs w:val="22"/>
        </w:rPr>
      </w:pPr>
    </w:p>
    <w:p w14:paraId="5451A457" w14:textId="77777777" w:rsidR="007F7C87" w:rsidRPr="00222084" w:rsidRDefault="007F7C87" w:rsidP="00A01057">
      <w:pPr>
        <w:pStyle w:val="Endnotentext"/>
        <w:widowControl/>
        <w:spacing w:line="360" w:lineRule="auto"/>
        <w:ind w:right="282"/>
        <w:rPr>
          <w:rFonts w:ascii="Arial" w:hAnsi="Arial" w:cs="Arial"/>
          <w:sz w:val="22"/>
          <w:szCs w:val="22"/>
          <w:u w:val="single"/>
          <w:lang w:val="de-AT"/>
        </w:rPr>
      </w:pPr>
      <w:r w:rsidRPr="00222084">
        <w:rPr>
          <w:rFonts w:ascii="Arial" w:hAnsi="Arial" w:cs="Arial"/>
          <w:sz w:val="22"/>
          <w:szCs w:val="22"/>
          <w:u w:val="single"/>
          <w:lang w:val="de-AT"/>
        </w:rPr>
        <w:t>Ergeht nachweislich an:</w:t>
      </w:r>
    </w:p>
    <w:p w14:paraId="13F507D8" w14:textId="5DCA7CBF" w:rsidR="007F7C87" w:rsidRDefault="00236DA5" w:rsidP="00A01057">
      <w:pPr>
        <w:pStyle w:val="StandardNormal"/>
        <w:tabs>
          <w:tab w:val="left" w:pos="1417"/>
        </w:tabs>
        <w:suppressAutoHyphens/>
        <w:spacing w:line="360" w:lineRule="auto"/>
        <w:ind w:right="282"/>
        <w:rPr>
          <w:rFonts w:cs="Arial"/>
          <w:szCs w:val="22"/>
        </w:rPr>
      </w:pPr>
      <w:r>
        <w:rPr>
          <w:rFonts w:cs="Arial"/>
          <w:szCs w:val="22"/>
        </w:rPr>
        <w:t>NN</w:t>
      </w:r>
    </w:p>
    <w:p w14:paraId="2F7A6C17" w14:textId="069170AC" w:rsidR="007F7C87" w:rsidRDefault="007F7C87" w:rsidP="007F7C87">
      <w:pPr>
        <w:pStyle w:val="StandardNormal"/>
        <w:tabs>
          <w:tab w:val="left" w:pos="1417"/>
        </w:tabs>
        <w:suppressAutoHyphens/>
        <w:spacing w:line="360" w:lineRule="auto"/>
        <w:ind w:right="282"/>
        <w:jc w:val="both"/>
        <w:rPr>
          <w:rFonts w:cs="Arial"/>
          <w:szCs w:val="22"/>
        </w:rPr>
      </w:pPr>
    </w:p>
    <w:p w14:paraId="149C2072" w14:textId="77777777" w:rsidR="007F7C87" w:rsidRDefault="007F7C87" w:rsidP="007F7C87">
      <w:pPr>
        <w:pStyle w:val="StandardNormal"/>
        <w:tabs>
          <w:tab w:val="left" w:pos="1417"/>
        </w:tabs>
        <w:suppressAutoHyphens/>
        <w:spacing w:line="360" w:lineRule="auto"/>
        <w:ind w:right="282"/>
        <w:jc w:val="both"/>
        <w:rPr>
          <w:rFonts w:cs="Arial"/>
          <w:szCs w:val="22"/>
        </w:rPr>
      </w:pPr>
    </w:p>
    <w:p w14:paraId="786CA183" w14:textId="14E99B8D" w:rsidR="007F7C87" w:rsidRPr="00E74C26" w:rsidRDefault="007F7C87" w:rsidP="007F7C87">
      <w:pPr>
        <w:pStyle w:val="StandardNormal"/>
        <w:tabs>
          <w:tab w:val="left" w:pos="1417"/>
        </w:tabs>
        <w:suppressAutoHyphens/>
        <w:spacing w:line="360" w:lineRule="auto"/>
        <w:ind w:right="282"/>
        <w:jc w:val="right"/>
        <w:rPr>
          <w:rFonts w:cs="Arial"/>
          <w:szCs w:val="22"/>
          <w:lang w:val="de-AT"/>
        </w:rPr>
      </w:pPr>
      <w:r w:rsidRPr="007F7C87">
        <w:rPr>
          <w:rFonts w:cs="Arial"/>
          <w:szCs w:val="22"/>
          <w:lang w:val="de-AT"/>
        </w:rPr>
        <w:t>persönlich übernommen am</w:t>
      </w:r>
    </w:p>
    <w:p w14:paraId="24508077" w14:textId="0D5EB579" w:rsidR="007F7C87" w:rsidRDefault="007F7C87" w:rsidP="007F7C87">
      <w:pPr>
        <w:pStyle w:val="Endnotentext"/>
        <w:widowControl/>
        <w:suppressAutoHyphens/>
        <w:spacing w:line="360" w:lineRule="auto"/>
        <w:ind w:right="282"/>
        <w:jc w:val="both"/>
        <w:rPr>
          <w:rFonts w:ascii="Arial" w:hAnsi="Arial" w:cs="Arial"/>
          <w:sz w:val="10"/>
          <w:szCs w:val="10"/>
          <w:lang w:val="de-AT"/>
        </w:rPr>
      </w:pPr>
    </w:p>
    <w:p w14:paraId="056494CA" w14:textId="1C189417" w:rsidR="007F7C87" w:rsidRDefault="007F7C87" w:rsidP="007F7C87">
      <w:pPr>
        <w:pStyle w:val="Endnotentext"/>
        <w:widowControl/>
        <w:suppressAutoHyphens/>
        <w:spacing w:line="360" w:lineRule="auto"/>
        <w:ind w:right="282"/>
        <w:jc w:val="both"/>
        <w:rPr>
          <w:rFonts w:ascii="Arial" w:hAnsi="Arial" w:cs="Arial"/>
          <w:sz w:val="10"/>
          <w:szCs w:val="10"/>
          <w:lang w:val="de-AT"/>
        </w:rPr>
      </w:pPr>
    </w:p>
    <w:p w14:paraId="42A2836F" w14:textId="77777777" w:rsidR="007F7C87" w:rsidRPr="00DB697C" w:rsidRDefault="007F7C87" w:rsidP="007F7C87">
      <w:pPr>
        <w:pStyle w:val="Endnotentext"/>
        <w:widowControl/>
        <w:suppressAutoHyphens/>
        <w:spacing w:line="360" w:lineRule="auto"/>
        <w:ind w:right="282"/>
        <w:jc w:val="both"/>
        <w:rPr>
          <w:rFonts w:ascii="Arial" w:hAnsi="Arial" w:cs="Arial"/>
          <w:sz w:val="10"/>
          <w:szCs w:val="10"/>
          <w:lang w:val="de-AT"/>
        </w:rPr>
      </w:pPr>
    </w:p>
    <w:p w14:paraId="3F5D0AF4" w14:textId="5A917FBA" w:rsidR="007F7C87" w:rsidRPr="00222084" w:rsidRDefault="00AD25DA" w:rsidP="007F7C87">
      <w:pPr>
        <w:pStyle w:val="Endnotentext"/>
        <w:widowControl/>
        <w:suppressAutoHyphens/>
        <w:spacing w:line="360" w:lineRule="auto"/>
        <w:ind w:right="282"/>
        <w:jc w:val="both"/>
        <w:rPr>
          <w:rFonts w:ascii="Arial" w:hAnsi="Arial" w:cs="Arial"/>
          <w:sz w:val="22"/>
          <w:szCs w:val="22"/>
          <w:lang w:val="de-AT"/>
        </w:rPr>
      </w:pPr>
      <w:r>
        <w:rPr>
          <w:rFonts w:ascii="Arial" w:hAnsi="Arial" w:cs="Arial"/>
          <w:sz w:val="22"/>
          <w:szCs w:val="22"/>
          <w:lang w:val="de-AT"/>
        </w:rPr>
        <w:t xml:space="preserve">Der </w:t>
      </w:r>
      <w:r w:rsidR="007F7C87" w:rsidRPr="00222084">
        <w:rPr>
          <w:rFonts w:ascii="Arial" w:hAnsi="Arial" w:cs="Arial"/>
          <w:sz w:val="22"/>
          <w:szCs w:val="22"/>
          <w:lang w:val="de-AT"/>
        </w:rPr>
        <w:t>Bürgermeister:</w:t>
      </w:r>
    </w:p>
    <w:p w14:paraId="189440DE" w14:textId="212A929D" w:rsidR="007F7C87" w:rsidRPr="007F7C87" w:rsidRDefault="007F7C87" w:rsidP="00AD25DA">
      <w:pPr>
        <w:pStyle w:val="Endnotentext"/>
        <w:widowControl/>
        <w:suppressAutoHyphens/>
        <w:spacing w:line="360" w:lineRule="auto"/>
        <w:ind w:right="282"/>
        <w:jc w:val="both"/>
        <w:rPr>
          <w:rFonts w:ascii="Arial" w:hAnsi="Arial" w:cs="Arial"/>
          <w:sz w:val="22"/>
          <w:szCs w:val="22"/>
        </w:rPr>
      </w:pPr>
      <w:r>
        <w:rPr>
          <w:rFonts w:ascii="Arial" w:hAnsi="Arial" w:cs="Arial"/>
          <w:sz w:val="22"/>
          <w:szCs w:val="22"/>
          <w:lang w:val="de-AT"/>
        </w:rPr>
        <w:t xml:space="preserve">Mag. </w:t>
      </w:r>
      <w:r w:rsidR="00AD25DA">
        <w:rPr>
          <w:rFonts w:ascii="Arial" w:hAnsi="Arial" w:cs="Arial"/>
          <w:sz w:val="22"/>
          <w:szCs w:val="22"/>
          <w:lang w:val="de-AT"/>
        </w:rPr>
        <w:t>Stefan Seiwald</w:t>
      </w:r>
    </w:p>
    <w:sectPr w:rsidR="007F7C87" w:rsidRPr="007F7C87" w:rsidSect="00220E19">
      <w:footerReference w:type="default" r:id="rId13"/>
      <w:pgSz w:w="11907" w:h="16840" w:code="9"/>
      <w:pgMar w:top="851" w:right="1418" w:bottom="851" w:left="1418" w:header="720" w:footer="720"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18B71" w14:textId="77777777" w:rsidR="00721904" w:rsidRDefault="00721904">
      <w:r>
        <w:separator/>
      </w:r>
    </w:p>
  </w:endnote>
  <w:endnote w:type="continuationSeparator" w:id="0">
    <w:p w14:paraId="619E507B" w14:textId="77777777" w:rsidR="00721904" w:rsidRDefault="0072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42A4" w14:textId="77777777" w:rsidR="00744AE9" w:rsidRPr="006302E8" w:rsidRDefault="008370F8">
    <w:pPr>
      <w:pStyle w:val="Fuzeile"/>
      <w:rPr>
        <w:rFonts w:ascii="Arial" w:hAnsi="Arial" w:cs="Arial"/>
        <w:b/>
        <w:color w:val="BFBFBF"/>
        <w:sz w:val="32"/>
        <w:szCs w:val="32"/>
      </w:rPr>
    </w:pPr>
    <w:r>
      <w:rPr>
        <w:rFonts w:ascii="Arial" w:hAnsi="Arial" w:cs="Arial"/>
        <w:b/>
        <w:noProof/>
        <w:color w:val="BFBFBF"/>
        <w:sz w:val="32"/>
        <w:szCs w:val="32"/>
        <w:lang w:eastAsia="de-AT"/>
      </w:rPr>
      <w:drawing>
        <wp:anchor distT="0" distB="0" distL="114300" distR="114300" simplePos="0" relativeHeight="251657728" behindDoc="0" locked="0" layoutInCell="1" allowOverlap="1" wp14:anchorId="6B04C00E" wp14:editId="3048C2D0">
          <wp:simplePos x="0" y="0"/>
          <wp:positionH relativeFrom="column">
            <wp:posOffset>5122545</wp:posOffset>
          </wp:positionH>
          <wp:positionV relativeFrom="paragraph">
            <wp:posOffset>-444500</wp:posOffset>
          </wp:positionV>
          <wp:extent cx="1195070" cy="996315"/>
          <wp:effectExtent l="0" t="0" r="5080" b="0"/>
          <wp:wrapNone/>
          <wp:docPr id="1" name="Bild 1" descr="os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AE9" w:rsidRPr="006302E8">
      <w:rPr>
        <w:rFonts w:ascii="Arial" w:hAnsi="Arial" w:cs="Arial"/>
        <w:b/>
        <w:color w:val="BFBFBF"/>
        <w:sz w:val="32"/>
        <w:szCs w:val="32"/>
      </w:rPr>
      <w:t>www.st.johann.tirol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B219" w14:textId="77777777" w:rsidR="00721904" w:rsidRDefault="00721904">
      <w:r>
        <w:separator/>
      </w:r>
    </w:p>
  </w:footnote>
  <w:footnote w:type="continuationSeparator" w:id="0">
    <w:p w14:paraId="1E887E6A" w14:textId="77777777" w:rsidR="00721904" w:rsidRDefault="00721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4DC2"/>
    <w:multiLevelType w:val="hybridMultilevel"/>
    <w:tmpl w:val="E00A72B4"/>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D2C4B4D"/>
    <w:multiLevelType w:val="hybridMultilevel"/>
    <w:tmpl w:val="35AEDE56"/>
    <w:lvl w:ilvl="0" w:tplc="4874F474">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1EBF3A9F"/>
    <w:multiLevelType w:val="hybridMultilevel"/>
    <w:tmpl w:val="53EAC96C"/>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34C35CC5"/>
    <w:multiLevelType w:val="hybridMultilevel"/>
    <w:tmpl w:val="894EF5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11090"/>
    <w:multiLevelType w:val="hybridMultilevel"/>
    <w:tmpl w:val="97E82BDA"/>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61D02CB2"/>
    <w:multiLevelType w:val="hybridMultilevel"/>
    <w:tmpl w:val="9DC641F8"/>
    <w:lvl w:ilvl="0" w:tplc="EB0842A8">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16cid:durableId="1186867503">
    <w:abstractNumId w:val="1"/>
  </w:num>
  <w:num w:numId="2" w16cid:durableId="1659576422">
    <w:abstractNumId w:val="4"/>
  </w:num>
  <w:num w:numId="3" w16cid:durableId="1071776442">
    <w:abstractNumId w:val="2"/>
  </w:num>
  <w:num w:numId="4" w16cid:durableId="1062211116">
    <w:abstractNumId w:val="0"/>
  </w:num>
  <w:num w:numId="5" w16cid:durableId="1003168477">
    <w:abstractNumId w:val="5"/>
  </w:num>
  <w:num w:numId="6" w16cid:durableId="1739746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9" w:dllVersion="512" w:checkStyle="1"/>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D2F"/>
    <w:rsid w:val="0000200D"/>
    <w:rsid w:val="00006998"/>
    <w:rsid w:val="00021ED4"/>
    <w:rsid w:val="00021F13"/>
    <w:rsid w:val="00031297"/>
    <w:rsid w:val="000440A1"/>
    <w:rsid w:val="000559EC"/>
    <w:rsid w:val="00060DB1"/>
    <w:rsid w:val="00083BC4"/>
    <w:rsid w:val="00087692"/>
    <w:rsid w:val="000B4441"/>
    <w:rsid w:val="000D45B7"/>
    <w:rsid w:val="000E07B2"/>
    <w:rsid w:val="00112D76"/>
    <w:rsid w:val="001227F5"/>
    <w:rsid w:val="001252AB"/>
    <w:rsid w:val="0013218F"/>
    <w:rsid w:val="001A12CD"/>
    <w:rsid w:val="001B3FDE"/>
    <w:rsid w:val="001C2231"/>
    <w:rsid w:val="001D561D"/>
    <w:rsid w:val="001F23E1"/>
    <w:rsid w:val="001F4B04"/>
    <w:rsid w:val="001F5FC7"/>
    <w:rsid w:val="00204CEF"/>
    <w:rsid w:val="00220E19"/>
    <w:rsid w:val="00236DA5"/>
    <w:rsid w:val="00237A55"/>
    <w:rsid w:val="00252F1E"/>
    <w:rsid w:val="0025351F"/>
    <w:rsid w:val="002624FA"/>
    <w:rsid w:val="00265FCF"/>
    <w:rsid w:val="00282BD2"/>
    <w:rsid w:val="002B4FD6"/>
    <w:rsid w:val="002C7319"/>
    <w:rsid w:val="002F398A"/>
    <w:rsid w:val="0031263E"/>
    <w:rsid w:val="00314BA1"/>
    <w:rsid w:val="00315E2D"/>
    <w:rsid w:val="00325E1A"/>
    <w:rsid w:val="003551E2"/>
    <w:rsid w:val="00362516"/>
    <w:rsid w:val="00384F57"/>
    <w:rsid w:val="00395208"/>
    <w:rsid w:val="003C392B"/>
    <w:rsid w:val="003E57FA"/>
    <w:rsid w:val="003F7B74"/>
    <w:rsid w:val="00470D6F"/>
    <w:rsid w:val="00490A47"/>
    <w:rsid w:val="00493481"/>
    <w:rsid w:val="00495721"/>
    <w:rsid w:val="00495B67"/>
    <w:rsid w:val="004A0CE8"/>
    <w:rsid w:val="004A3AD3"/>
    <w:rsid w:val="004F6B1E"/>
    <w:rsid w:val="00506CA4"/>
    <w:rsid w:val="00506DAA"/>
    <w:rsid w:val="005221FA"/>
    <w:rsid w:val="005237DC"/>
    <w:rsid w:val="00534698"/>
    <w:rsid w:val="00574426"/>
    <w:rsid w:val="00585D2F"/>
    <w:rsid w:val="005A4CA1"/>
    <w:rsid w:val="005A6043"/>
    <w:rsid w:val="005A6132"/>
    <w:rsid w:val="005B1EA2"/>
    <w:rsid w:val="005B2169"/>
    <w:rsid w:val="005E0CEA"/>
    <w:rsid w:val="005E17DF"/>
    <w:rsid w:val="00604EB5"/>
    <w:rsid w:val="006156E9"/>
    <w:rsid w:val="00620C9D"/>
    <w:rsid w:val="00622175"/>
    <w:rsid w:val="006255CD"/>
    <w:rsid w:val="006302E8"/>
    <w:rsid w:val="00651E2F"/>
    <w:rsid w:val="0065662C"/>
    <w:rsid w:val="00667C28"/>
    <w:rsid w:val="006C26FB"/>
    <w:rsid w:val="006C5D30"/>
    <w:rsid w:val="006E0D79"/>
    <w:rsid w:val="00720062"/>
    <w:rsid w:val="00721904"/>
    <w:rsid w:val="00744AE9"/>
    <w:rsid w:val="00745E05"/>
    <w:rsid w:val="0075555D"/>
    <w:rsid w:val="00760BF4"/>
    <w:rsid w:val="0078358E"/>
    <w:rsid w:val="007936FA"/>
    <w:rsid w:val="007A20E0"/>
    <w:rsid w:val="007B3B4B"/>
    <w:rsid w:val="007C2C87"/>
    <w:rsid w:val="007E2F94"/>
    <w:rsid w:val="007F0741"/>
    <w:rsid w:val="007F18CB"/>
    <w:rsid w:val="007F7C87"/>
    <w:rsid w:val="00811C8B"/>
    <w:rsid w:val="00817E30"/>
    <w:rsid w:val="008370F8"/>
    <w:rsid w:val="008374EA"/>
    <w:rsid w:val="00840BC3"/>
    <w:rsid w:val="008454AF"/>
    <w:rsid w:val="00853EB9"/>
    <w:rsid w:val="00861DA1"/>
    <w:rsid w:val="00866811"/>
    <w:rsid w:val="008D3EC2"/>
    <w:rsid w:val="00930D36"/>
    <w:rsid w:val="00936984"/>
    <w:rsid w:val="009479D3"/>
    <w:rsid w:val="0096228A"/>
    <w:rsid w:val="00995A52"/>
    <w:rsid w:val="009A26F7"/>
    <w:rsid w:val="009E6F80"/>
    <w:rsid w:val="00A00F06"/>
    <w:rsid w:val="00A01057"/>
    <w:rsid w:val="00A2709C"/>
    <w:rsid w:val="00A311C9"/>
    <w:rsid w:val="00A6549B"/>
    <w:rsid w:val="00A67BAB"/>
    <w:rsid w:val="00A710E7"/>
    <w:rsid w:val="00A71FB7"/>
    <w:rsid w:val="00A823F9"/>
    <w:rsid w:val="00AB7EEF"/>
    <w:rsid w:val="00AC4051"/>
    <w:rsid w:val="00AD25DA"/>
    <w:rsid w:val="00AD6543"/>
    <w:rsid w:val="00B11EEA"/>
    <w:rsid w:val="00B20EAD"/>
    <w:rsid w:val="00B341A3"/>
    <w:rsid w:val="00B5215B"/>
    <w:rsid w:val="00B64C4B"/>
    <w:rsid w:val="00BA10A7"/>
    <w:rsid w:val="00BA1437"/>
    <w:rsid w:val="00C1404D"/>
    <w:rsid w:val="00C25ED8"/>
    <w:rsid w:val="00C400ED"/>
    <w:rsid w:val="00C44782"/>
    <w:rsid w:val="00CF70C9"/>
    <w:rsid w:val="00D003B3"/>
    <w:rsid w:val="00D031E1"/>
    <w:rsid w:val="00D06091"/>
    <w:rsid w:val="00D11DB5"/>
    <w:rsid w:val="00D15102"/>
    <w:rsid w:val="00D335F8"/>
    <w:rsid w:val="00DC4441"/>
    <w:rsid w:val="00DD3551"/>
    <w:rsid w:val="00DE1166"/>
    <w:rsid w:val="00DF7039"/>
    <w:rsid w:val="00E24C7D"/>
    <w:rsid w:val="00E320F5"/>
    <w:rsid w:val="00E36E7D"/>
    <w:rsid w:val="00E66E64"/>
    <w:rsid w:val="00EC5985"/>
    <w:rsid w:val="00EC5BD1"/>
    <w:rsid w:val="00EF608A"/>
    <w:rsid w:val="00F41922"/>
    <w:rsid w:val="00F56F43"/>
    <w:rsid w:val="00F7191C"/>
    <w:rsid w:val="00F76852"/>
    <w:rsid w:val="00FD2B0C"/>
    <w:rsid w:val="00FF43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792A5"/>
  <w15:docId w15:val="{59B0DA8D-6385-4ED0-AEEF-A9152C05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AT"/>
    </w:rPr>
  </w:style>
  <w:style w:type="paragraph" w:styleId="berschrift1">
    <w:name w:val="heading 1"/>
    <w:basedOn w:val="Standard"/>
    <w:next w:val="Standard"/>
    <w:qFormat/>
    <w:pPr>
      <w:keepNext/>
      <w:outlineLvl w:val="0"/>
    </w:pPr>
    <w:rPr>
      <w:b/>
      <w:bCs/>
      <w:sz w:val="30"/>
    </w:rPr>
  </w:style>
  <w:style w:type="paragraph" w:styleId="berschrift2">
    <w:name w:val="heading 2"/>
    <w:basedOn w:val="Standard"/>
    <w:next w:val="Standard"/>
    <w:link w:val="berschrift2Zchn"/>
    <w:semiHidden/>
    <w:unhideWhenUsed/>
    <w:qFormat/>
    <w:rsid w:val="00C400ED"/>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lang w:val="de-DE"/>
    </w:r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E320F5"/>
    <w:rPr>
      <w:rFonts w:ascii="Tahoma" w:hAnsi="Tahoma" w:cs="Tahoma"/>
      <w:sz w:val="16"/>
      <w:szCs w:val="16"/>
    </w:rPr>
  </w:style>
  <w:style w:type="character" w:customStyle="1" w:styleId="SprechblasentextZchn">
    <w:name w:val="Sprechblasentext Zchn"/>
    <w:link w:val="Sprechblasentext"/>
    <w:rsid w:val="00E320F5"/>
    <w:rPr>
      <w:rFonts w:ascii="Tahoma" w:hAnsi="Tahoma" w:cs="Tahoma"/>
      <w:sz w:val="16"/>
      <w:szCs w:val="16"/>
      <w:lang w:val="de-AT"/>
    </w:rPr>
  </w:style>
  <w:style w:type="character" w:styleId="Hyperlink">
    <w:name w:val="Hyperlink"/>
    <w:uiPriority w:val="99"/>
    <w:unhideWhenUsed/>
    <w:rsid w:val="004A0CE8"/>
    <w:rPr>
      <w:color w:val="0000FF"/>
      <w:u w:val="single"/>
    </w:rPr>
  </w:style>
  <w:style w:type="character" w:customStyle="1" w:styleId="berschrift2Zchn">
    <w:name w:val="Überschrift 2 Zchn"/>
    <w:link w:val="berschrift2"/>
    <w:semiHidden/>
    <w:rsid w:val="00C400ED"/>
    <w:rPr>
      <w:rFonts w:ascii="Cambria" w:eastAsia="Times New Roman" w:hAnsi="Cambria" w:cs="Times New Roman"/>
      <w:b/>
      <w:bCs/>
      <w:i/>
      <w:iCs/>
      <w:sz w:val="28"/>
      <w:szCs w:val="28"/>
      <w:lang w:eastAsia="de-DE"/>
    </w:rPr>
  </w:style>
  <w:style w:type="paragraph" w:styleId="Titel">
    <w:name w:val="Title"/>
    <w:basedOn w:val="Standard"/>
    <w:link w:val="TitelZchn"/>
    <w:qFormat/>
    <w:rsid w:val="00C400ED"/>
    <w:pPr>
      <w:jc w:val="center"/>
    </w:pPr>
    <w:rPr>
      <w:rFonts w:cs="Arial"/>
      <w:b/>
      <w:bCs/>
      <w:sz w:val="36"/>
      <w:lang w:val="de-DE"/>
    </w:rPr>
  </w:style>
  <w:style w:type="character" w:customStyle="1" w:styleId="TitelZchn">
    <w:name w:val="Titel Zchn"/>
    <w:link w:val="Titel"/>
    <w:rsid w:val="00C400ED"/>
    <w:rPr>
      <w:rFonts w:cs="Arial"/>
      <w:b/>
      <w:bCs/>
      <w:sz w:val="36"/>
      <w:szCs w:val="24"/>
      <w:lang w:val="de-DE" w:eastAsia="de-DE"/>
    </w:rPr>
  </w:style>
  <w:style w:type="paragraph" w:styleId="Textkrper">
    <w:name w:val="Body Text"/>
    <w:basedOn w:val="Standard"/>
    <w:link w:val="TextkrperZchn"/>
    <w:rsid w:val="00C400ED"/>
    <w:pPr>
      <w:jc w:val="both"/>
    </w:pPr>
    <w:rPr>
      <w:rFonts w:cs="Arial"/>
      <w:lang w:val="de-DE"/>
    </w:rPr>
  </w:style>
  <w:style w:type="character" w:customStyle="1" w:styleId="TextkrperZchn">
    <w:name w:val="Textkörper Zchn"/>
    <w:link w:val="Textkrper"/>
    <w:rsid w:val="00C400ED"/>
    <w:rPr>
      <w:rFonts w:cs="Arial"/>
      <w:sz w:val="24"/>
      <w:szCs w:val="24"/>
      <w:lang w:val="de-DE" w:eastAsia="de-DE"/>
    </w:rPr>
  </w:style>
  <w:style w:type="paragraph" w:styleId="Textkrper3">
    <w:name w:val="Body Text 3"/>
    <w:basedOn w:val="Standard"/>
    <w:link w:val="Textkrper3Zchn"/>
    <w:rsid w:val="00C400ED"/>
    <w:pPr>
      <w:jc w:val="both"/>
    </w:pPr>
    <w:rPr>
      <w:rFonts w:cs="Arial"/>
      <w:i/>
      <w:iCs/>
      <w:lang w:val="de-DE"/>
    </w:rPr>
  </w:style>
  <w:style w:type="character" w:customStyle="1" w:styleId="Textkrper3Zchn">
    <w:name w:val="Textkörper 3 Zchn"/>
    <w:link w:val="Textkrper3"/>
    <w:rsid w:val="00C400ED"/>
    <w:rPr>
      <w:rFonts w:cs="Arial"/>
      <w:i/>
      <w:iCs/>
      <w:sz w:val="24"/>
      <w:szCs w:val="24"/>
      <w:lang w:val="de-DE" w:eastAsia="de-DE"/>
    </w:rPr>
  </w:style>
  <w:style w:type="character" w:styleId="Seitenzahl">
    <w:name w:val="page number"/>
    <w:basedOn w:val="Absatz-Standardschriftart"/>
    <w:rsid w:val="00C400ED"/>
  </w:style>
  <w:style w:type="character" w:styleId="NichtaufgelsteErwhnung">
    <w:name w:val="Unresolved Mention"/>
    <w:basedOn w:val="Absatz-Standardschriftart"/>
    <w:uiPriority w:val="99"/>
    <w:semiHidden/>
    <w:unhideWhenUsed/>
    <w:rsid w:val="00AD6543"/>
    <w:rPr>
      <w:color w:val="605E5C"/>
      <w:shd w:val="clear" w:color="auto" w:fill="E1DFDD"/>
    </w:rPr>
  </w:style>
  <w:style w:type="paragraph" w:customStyle="1" w:styleId="StandardNormal">
    <w:name w:val="StandardNormal"/>
    <w:basedOn w:val="Standard"/>
    <w:rsid w:val="00031297"/>
    <w:pPr>
      <w:spacing w:line="276" w:lineRule="auto"/>
    </w:pPr>
    <w:rPr>
      <w:rFonts w:ascii="Arial" w:eastAsia="Arial" w:hAnsi="Arial"/>
      <w:sz w:val="22"/>
      <w:szCs w:val="20"/>
      <w:lang w:val="de-DE"/>
    </w:rPr>
  </w:style>
  <w:style w:type="paragraph" w:styleId="Endnotentext">
    <w:name w:val="endnote text"/>
    <w:basedOn w:val="Standard"/>
    <w:link w:val="EndnotentextZchn"/>
    <w:rsid w:val="007F7C87"/>
    <w:pPr>
      <w:widowControl w:val="0"/>
    </w:pPr>
    <w:rPr>
      <w:rFonts w:ascii="Courier New" w:hAnsi="Courier New"/>
      <w:snapToGrid w:val="0"/>
      <w:szCs w:val="20"/>
      <w:lang w:val="de-DE"/>
    </w:rPr>
  </w:style>
  <w:style w:type="character" w:customStyle="1" w:styleId="EndnotentextZchn">
    <w:name w:val="Endnotentext Zchn"/>
    <w:basedOn w:val="Absatz-Standardschriftart"/>
    <w:link w:val="Endnotentext"/>
    <w:rsid w:val="007F7C87"/>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vwg-tirol.gv.at/datenschut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meinde@st.johann.tir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johann.tirol" TargetMode="External"/><Relationship Id="rId4" Type="http://schemas.openxmlformats.org/officeDocument/2006/relationships/settings" Target="settings.xml"/><Relationship Id="rId9" Type="http://schemas.openxmlformats.org/officeDocument/2006/relationships/hyperlink" Target="mailto:gemeinde@st.johann.tiro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9751D-2BB6-4089-9E21-C2F2E77A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5551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St. Johann</Company>
  <LinksUpToDate>false</LinksUpToDate>
  <CharactersWithSpaces>6420</CharactersWithSpaces>
  <SharedDoc>false</SharedDoc>
  <HLinks>
    <vt:vector size="12" baseType="variant">
      <vt:variant>
        <vt:i4>8126560</vt:i4>
      </vt:variant>
      <vt:variant>
        <vt:i4>3</vt:i4>
      </vt:variant>
      <vt:variant>
        <vt:i4>0</vt:i4>
      </vt:variant>
      <vt:variant>
        <vt:i4>5</vt:i4>
      </vt:variant>
      <vt:variant>
        <vt:lpwstr>http://www.st.johann.tirol/</vt:lpwstr>
      </vt:variant>
      <vt:variant>
        <vt:lpwstr/>
      </vt:variant>
      <vt:variant>
        <vt:i4>6815749</vt:i4>
      </vt:variant>
      <vt:variant>
        <vt:i4>0</vt:i4>
      </vt:variant>
      <vt:variant>
        <vt:i4>0</vt:i4>
      </vt:variant>
      <vt:variant>
        <vt:i4>5</vt:i4>
      </vt:variant>
      <vt:variant>
        <vt:lpwstr>mailto:bauamt@st.johann.tirol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HARASSER</dc:creator>
  <cp:lastModifiedBy>Ernst Hofer</cp:lastModifiedBy>
  <cp:revision>3</cp:revision>
  <cp:lastPrinted>2015-04-21T12:21:00Z</cp:lastPrinted>
  <dcterms:created xsi:type="dcterms:W3CDTF">2022-12-13T08:24:00Z</dcterms:created>
  <dcterms:modified xsi:type="dcterms:W3CDTF">2022-12-13T08:25:00Z</dcterms:modified>
</cp:coreProperties>
</file>